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Vragen bij De zaak Shell</w: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360" w:lineRule="auto"/>
        <w:rPr>
          <w:rFonts w:ascii="Roboto" w:cs="Roboto" w:eastAsia="Roboto" w:hAnsi="Roboto"/>
          <w:highlight w:val="white"/>
        </w:rPr>
      </w:pPr>
      <w:r w:rsidDel="00000000" w:rsidR="00000000" w:rsidRPr="00000000">
        <w:rPr>
          <w:rFonts w:ascii="Roboto" w:cs="Roboto" w:eastAsia="Roboto" w:hAnsi="Roboto"/>
          <w:highlight w:val="white"/>
          <w:rtl w:val="0"/>
        </w:rPr>
        <w:t xml:space="preserve">We lezen deze les allemaal één monoloog uit het toneelstuk De zaak Shell. Het toneelstuk bevat vijf monologen: die van de CEO van Shell, de consument, de overheid, de burger en de toekomstige generaties. </w:t>
      </w:r>
    </w:p>
    <w:p w:rsidR="00000000" w:rsidDel="00000000" w:rsidP="00000000" w:rsidRDefault="00000000" w:rsidRPr="00000000" w14:paraId="00000004">
      <w:pPr>
        <w:spacing w:line="360" w:lineRule="auto"/>
        <w:rPr>
          <w:rFonts w:ascii="Roboto" w:cs="Roboto" w:eastAsia="Roboto" w:hAnsi="Roboto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360" w:lineRule="auto"/>
        <w:rPr>
          <w:rFonts w:ascii="Roboto" w:cs="Roboto" w:eastAsia="Roboto" w:hAnsi="Roboto"/>
          <w:b w:val="1"/>
          <w:highlight w:val="white"/>
        </w:rPr>
      </w:pPr>
      <w:r w:rsidDel="00000000" w:rsidR="00000000" w:rsidRPr="00000000">
        <w:rPr>
          <w:rFonts w:ascii="Roboto" w:cs="Roboto" w:eastAsia="Roboto" w:hAnsi="Roboto"/>
          <w:b w:val="1"/>
          <w:highlight w:val="white"/>
          <w:rtl w:val="0"/>
        </w:rPr>
        <w:t xml:space="preserve">Vraag vóór het lezen</w:t>
      </w:r>
    </w:p>
    <w:p w:rsidR="00000000" w:rsidDel="00000000" w:rsidP="00000000" w:rsidRDefault="00000000" w:rsidRPr="00000000" w14:paraId="00000006">
      <w:pPr>
        <w:spacing w:line="360" w:lineRule="auto"/>
        <w:rPr>
          <w:rFonts w:ascii="Roboto" w:cs="Roboto" w:eastAsia="Roboto" w:hAnsi="Roboto"/>
          <w:highlight w:val="white"/>
        </w:rPr>
      </w:pPr>
      <w:r w:rsidDel="00000000" w:rsidR="00000000" w:rsidRPr="00000000">
        <w:rPr>
          <w:rFonts w:ascii="Roboto" w:cs="Roboto" w:eastAsia="Roboto" w:hAnsi="Roboto"/>
          <w:highlight w:val="white"/>
          <w:rtl w:val="0"/>
        </w:rPr>
        <w:t xml:space="preserve">1. Hoe zou jij je personage typeren: dader, slachtoffer, aanklager of helper? Licht je antwoord toe. </w:t>
      </w:r>
    </w:p>
    <w:p w:rsidR="00000000" w:rsidDel="00000000" w:rsidP="00000000" w:rsidRDefault="00000000" w:rsidRPr="00000000" w14:paraId="00000007">
      <w:pPr>
        <w:spacing w:line="360" w:lineRule="auto"/>
        <w:rPr>
          <w:rFonts w:ascii="Roboto" w:cs="Roboto" w:eastAsia="Roboto" w:hAnsi="Roboto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line="480" w:lineRule="auto"/>
        <w:rPr>
          <w:rFonts w:ascii="Roboto" w:cs="Roboto" w:eastAsia="Roboto" w:hAnsi="Roboto"/>
          <w:sz w:val="21"/>
          <w:szCs w:val="21"/>
          <w:highlight w:val="white"/>
        </w:rPr>
      </w:pPr>
      <w:r w:rsidDel="00000000" w:rsidR="00000000" w:rsidRPr="00000000">
        <w:rPr>
          <w:rFonts w:ascii="Roboto" w:cs="Roboto" w:eastAsia="Roboto" w:hAnsi="Roboto"/>
          <w:sz w:val="21"/>
          <w:szCs w:val="21"/>
          <w:highlight w:val="white"/>
          <w:rtl w:val="0"/>
        </w:rPr>
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000000" w:rsidDel="00000000" w:rsidP="00000000" w:rsidRDefault="00000000" w:rsidRPr="00000000" w14:paraId="00000009">
      <w:pPr>
        <w:spacing w:line="360" w:lineRule="auto"/>
        <w:rPr>
          <w:rFonts w:ascii="Roboto" w:cs="Roboto" w:eastAsia="Roboto" w:hAnsi="Roboto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line="360" w:lineRule="auto"/>
        <w:rPr>
          <w:rFonts w:ascii="Roboto" w:cs="Roboto" w:eastAsia="Roboto" w:hAnsi="Roboto"/>
          <w:b w:val="1"/>
          <w:highlight w:val="white"/>
        </w:rPr>
      </w:pPr>
      <w:r w:rsidDel="00000000" w:rsidR="00000000" w:rsidRPr="00000000">
        <w:rPr>
          <w:rFonts w:ascii="Roboto" w:cs="Roboto" w:eastAsia="Roboto" w:hAnsi="Roboto"/>
          <w:b w:val="1"/>
          <w:highlight w:val="white"/>
          <w:rtl w:val="0"/>
        </w:rPr>
        <w:t xml:space="preserve">Vragen tijdens en na het lezen </w:t>
      </w:r>
    </w:p>
    <w:p w:rsidR="00000000" w:rsidDel="00000000" w:rsidP="00000000" w:rsidRDefault="00000000" w:rsidRPr="00000000" w14:paraId="0000000B">
      <w:pPr>
        <w:spacing w:line="360" w:lineRule="auto"/>
        <w:rPr>
          <w:rFonts w:ascii="Roboto" w:cs="Roboto" w:eastAsia="Roboto" w:hAnsi="Roboto"/>
          <w:highlight w:val="white"/>
        </w:rPr>
      </w:pPr>
      <w:r w:rsidDel="00000000" w:rsidR="00000000" w:rsidRPr="00000000">
        <w:rPr>
          <w:rFonts w:ascii="Roboto" w:cs="Roboto" w:eastAsia="Roboto" w:hAnsi="Roboto"/>
          <w:highlight w:val="white"/>
          <w:rtl w:val="0"/>
        </w:rPr>
        <w:t xml:space="preserve">2. </w:t>
      </w:r>
      <w:r w:rsidDel="00000000" w:rsidR="00000000" w:rsidRPr="00000000">
        <w:rPr>
          <w:rFonts w:ascii="Roboto" w:cs="Roboto" w:eastAsia="Roboto" w:hAnsi="Roboto"/>
          <w:highlight w:val="white"/>
          <w:rtl w:val="0"/>
        </w:rPr>
        <w:t xml:space="preserve">Vat samen hoe jouw personage zich verhoudt tot de zaak Shell (oftewel: welk frame gebruikt jouw personage?). Geef ten minste drie voorbeelden waaruit dit blijkt.</w:t>
      </w:r>
    </w:p>
    <w:p w:rsidR="00000000" w:rsidDel="00000000" w:rsidP="00000000" w:rsidRDefault="00000000" w:rsidRPr="00000000" w14:paraId="0000000C">
      <w:pPr>
        <w:spacing w:line="360" w:lineRule="auto"/>
        <w:rPr>
          <w:rFonts w:ascii="Roboto" w:cs="Roboto" w:eastAsia="Roboto" w:hAnsi="Roboto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line="480" w:lineRule="auto"/>
        <w:rPr>
          <w:rFonts w:ascii="Roboto" w:cs="Roboto" w:eastAsia="Roboto" w:hAnsi="Roboto"/>
          <w:sz w:val="21"/>
          <w:szCs w:val="21"/>
          <w:highlight w:val="white"/>
        </w:rPr>
      </w:pPr>
      <w:r w:rsidDel="00000000" w:rsidR="00000000" w:rsidRPr="00000000">
        <w:rPr>
          <w:rFonts w:ascii="Roboto" w:cs="Roboto" w:eastAsia="Roboto" w:hAnsi="Roboto"/>
          <w:sz w:val="21"/>
          <w:szCs w:val="21"/>
          <w:highlight w:val="white"/>
          <w:rtl w:val="0"/>
        </w:rPr>
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000000" w:rsidDel="00000000" w:rsidP="00000000" w:rsidRDefault="00000000" w:rsidRPr="00000000" w14:paraId="0000000E">
      <w:pPr>
        <w:spacing w:line="480" w:lineRule="auto"/>
        <w:rPr>
          <w:rFonts w:ascii="Roboto" w:cs="Roboto" w:eastAsia="Roboto" w:hAnsi="Roboto"/>
          <w:sz w:val="21"/>
          <w:szCs w:val="21"/>
          <w:highlight w:val="white"/>
        </w:rPr>
      </w:pPr>
      <w:r w:rsidDel="00000000" w:rsidR="00000000" w:rsidRPr="00000000">
        <w:rPr>
          <w:rFonts w:ascii="Roboto" w:cs="Roboto" w:eastAsia="Roboto" w:hAnsi="Roboto"/>
          <w:sz w:val="21"/>
          <w:szCs w:val="21"/>
          <w:highlight w:val="white"/>
          <w:rtl w:val="0"/>
        </w:rPr>
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000000" w:rsidDel="00000000" w:rsidP="00000000" w:rsidRDefault="00000000" w:rsidRPr="00000000" w14:paraId="0000000F">
      <w:pPr>
        <w:spacing w:line="480" w:lineRule="auto"/>
        <w:rPr>
          <w:rFonts w:ascii="Roboto" w:cs="Roboto" w:eastAsia="Roboto" w:hAnsi="Roboto"/>
          <w:sz w:val="21"/>
          <w:szCs w:val="21"/>
          <w:highlight w:val="white"/>
        </w:rPr>
      </w:pPr>
      <w:r w:rsidDel="00000000" w:rsidR="00000000" w:rsidRPr="00000000">
        <w:rPr>
          <w:rFonts w:ascii="Roboto" w:cs="Roboto" w:eastAsia="Roboto" w:hAnsi="Roboto"/>
          <w:sz w:val="21"/>
          <w:szCs w:val="21"/>
          <w:highlight w:val="white"/>
          <w:rtl w:val="0"/>
        </w:rPr>
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000000" w:rsidDel="00000000" w:rsidP="00000000" w:rsidRDefault="00000000" w:rsidRPr="00000000" w14:paraId="00000010">
      <w:pPr>
        <w:spacing w:line="480" w:lineRule="auto"/>
        <w:rPr>
          <w:rFonts w:ascii="Roboto" w:cs="Roboto" w:eastAsia="Roboto" w:hAnsi="Roboto"/>
          <w:sz w:val="21"/>
          <w:szCs w:val="21"/>
          <w:highlight w:val="white"/>
        </w:rPr>
      </w:pPr>
      <w:r w:rsidDel="00000000" w:rsidR="00000000" w:rsidRPr="00000000">
        <w:rPr>
          <w:rFonts w:ascii="Roboto" w:cs="Roboto" w:eastAsia="Roboto" w:hAnsi="Roboto"/>
          <w:sz w:val="21"/>
          <w:szCs w:val="21"/>
          <w:highlight w:val="white"/>
          <w:rtl w:val="0"/>
        </w:rPr>
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000000" w:rsidDel="00000000" w:rsidP="00000000" w:rsidRDefault="00000000" w:rsidRPr="00000000" w14:paraId="00000011">
      <w:pPr>
        <w:spacing w:line="480" w:lineRule="auto"/>
        <w:rPr>
          <w:rFonts w:ascii="Roboto" w:cs="Roboto" w:eastAsia="Roboto" w:hAnsi="Roboto"/>
          <w:sz w:val="21"/>
          <w:szCs w:val="21"/>
          <w:highlight w:val="white"/>
        </w:rPr>
      </w:pPr>
      <w:r w:rsidDel="00000000" w:rsidR="00000000" w:rsidRPr="00000000">
        <w:rPr>
          <w:rFonts w:ascii="Roboto" w:cs="Roboto" w:eastAsia="Roboto" w:hAnsi="Roboto"/>
          <w:sz w:val="21"/>
          <w:szCs w:val="21"/>
          <w:highlight w:val="white"/>
          <w:rtl w:val="0"/>
        </w:rPr>
        <w:t xml:space="preserve">………………………………………………………………………………………………………………………………………………………………………………</w:t>
      </w:r>
    </w:p>
    <w:p w:rsidR="00000000" w:rsidDel="00000000" w:rsidP="00000000" w:rsidRDefault="00000000" w:rsidRPr="00000000" w14:paraId="00000012">
      <w:pPr>
        <w:spacing w:line="480" w:lineRule="auto"/>
        <w:rPr>
          <w:rFonts w:ascii="Roboto" w:cs="Roboto" w:eastAsia="Roboto" w:hAnsi="Roboto"/>
          <w:sz w:val="21"/>
          <w:szCs w:val="21"/>
          <w:highlight w:val="white"/>
        </w:rPr>
      </w:pPr>
      <w:r w:rsidDel="00000000" w:rsidR="00000000" w:rsidRPr="00000000">
        <w:rPr>
          <w:rFonts w:ascii="Roboto" w:cs="Roboto" w:eastAsia="Roboto" w:hAnsi="Roboto"/>
          <w:sz w:val="21"/>
          <w:szCs w:val="21"/>
          <w:highlight w:val="white"/>
          <w:rtl w:val="0"/>
        </w:rPr>
        <w:t xml:space="preserve">………………………………………………………………………………………………………………………………………………………………………………</w:t>
      </w:r>
    </w:p>
    <w:p w:rsidR="00000000" w:rsidDel="00000000" w:rsidP="00000000" w:rsidRDefault="00000000" w:rsidRPr="00000000" w14:paraId="00000013">
      <w:pPr>
        <w:spacing w:line="360" w:lineRule="auto"/>
        <w:rPr>
          <w:rFonts w:ascii="Roboto" w:cs="Roboto" w:eastAsia="Roboto" w:hAnsi="Roboto"/>
          <w:highlight w:val="white"/>
        </w:rPr>
      </w:pPr>
      <w:r w:rsidDel="00000000" w:rsidR="00000000" w:rsidRPr="00000000">
        <w:rPr>
          <w:rFonts w:ascii="Roboto" w:cs="Roboto" w:eastAsia="Roboto" w:hAnsi="Roboto"/>
          <w:highlight w:val="white"/>
          <w:rtl w:val="0"/>
        </w:rPr>
        <w:t xml:space="preserve">3. Wat is de toonzetting van de tekst? Denk aan: analyserend, bezorgd, constructief, genuanceerd, moraliserend, ironisch, vilein, zakelijk. Geef voorbeelden die je antwoord ondersteunen. </w:t>
      </w:r>
    </w:p>
    <w:p w:rsidR="00000000" w:rsidDel="00000000" w:rsidP="00000000" w:rsidRDefault="00000000" w:rsidRPr="00000000" w14:paraId="00000014">
      <w:pPr>
        <w:spacing w:line="360" w:lineRule="auto"/>
        <w:rPr>
          <w:rFonts w:ascii="Roboto" w:cs="Roboto" w:eastAsia="Roboto" w:hAnsi="Roboto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line="480" w:lineRule="auto"/>
        <w:rPr>
          <w:rFonts w:ascii="Roboto" w:cs="Roboto" w:eastAsia="Roboto" w:hAnsi="Roboto"/>
          <w:sz w:val="21"/>
          <w:szCs w:val="21"/>
          <w:highlight w:val="white"/>
        </w:rPr>
      </w:pPr>
      <w:r w:rsidDel="00000000" w:rsidR="00000000" w:rsidRPr="00000000">
        <w:rPr>
          <w:rFonts w:ascii="Roboto" w:cs="Roboto" w:eastAsia="Roboto" w:hAnsi="Roboto"/>
          <w:sz w:val="21"/>
          <w:szCs w:val="21"/>
          <w:highlight w:val="white"/>
          <w:rtl w:val="0"/>
        </w:rPr>
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000000" w:rsidDel="00000000" w:rsidP="00000000" w:rsidRDefault="00000000" w:rsidRPr="00000000" w14:paraId="00000016">
      <w:pPr>
        <w:spacing w:line="480" w:lineRule="auto"/>
        <w:rPr>
          <w:rFonts w:ascii="Roboto" w:cs="Roboto" w:eastAsia="Roboto" w:hAnsi="Roboto"/>
          <w:sz w:val="21"/>
          <w:szCs w:val="21"/>
          <w:highlight w:val="white"/>
        </w:rPr>
      </w:pPr>
      <w:r w:rsidDel="00000000" w:rsidR="00000000" w:rsidRPr="00000000">
        <w:rPr>
          <w:rFonts w:ascii="Roboto" w:cs="Roboto" w:eastAsia="Roboto" w:hAnsi="Roboto"/>
          <w:sz w:val="21"/>
          <w:szCs w:val="21"/>
          <w:highlight w:val="white"/>
          <w:rtl w:val="0"/>
        </w:rPr>
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000000" w:rsidDel="00000000" w:rsidP="00000000" w:rsidRDefault="00000000" w:rsidRPr="00000000" w14:paraId="00000017">
      <w:pPr>
        <w:spacing w:line="480" w:lineRule="auto"/>
        <w:rPr>
          <w:rFonts w:ascii="Roboto" w:cs="Roboto" w:eastAsia="Roboto" w:hAnsi="Roboto"/>
          <w:sz w:val="21"/>
          <w:szCs w:val="21"/>
          <w:highlight w:val="white"/>
        </w:rPr>
      </w:pPr>
      <w:r w:rsidDel="00000000" w:rsidR="00000000" w:rsidRPr="00000000">
        <w:rPr>
          <w:rFonts w:ascii="Roboto" w:cs="Roboto" w:eastAsia="Roboto" w:hAnsi="Roboto"/>
          <w:sz w:val="21"/>
          <w:szCs w:val="21"/>
          <w:highlight w:val="white"/>
          <w:rtl w:val="0"/>
        </w:rPr>
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000000" w:rsidDel="00000000" w:rsidP="00000000" w:rsidRDefault="00000000" w:rsidRPr="00000000" w14:paraId="00000018">
      <w:pPr>
        <w:spacing w:line="360" w:lineRule="auto"/>
        <w:rPr>
          <w:rFonts w:ascii="Roboto" w:cs="Roboto" w:eastAsia="Roboto" w:hAnsi="Roboto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line="360" w:lineRule="auto"/>
        <w:rPr>
          <w:rFonts w:ascii="Roboto" w:cs="Roboto" w:eastAsia="Roboto" w:hAnsi="Roboto"/>
          <w:highlight w:val="white"/>
        </w:rPr>
      </w:pPr>
      <w:r w:rsidDel="00000000" w:rsidR="00000000" w:rsidRPr="00000000">
        <w:rPr>
          <w:rFonts w:ascii="Roboto" w:cs="Roboto" w:eastAsia="Roboto" w:hAnsi="Roboto"/>
          <w:highlight w:val="white"/>
          <w:rtl w:val="0"/>
        </w:rPr>
        <w:t xml:space="preserve">4. In hoeverre heeft de toneeltekst, de toon en de woordkeuze invloed op jouw kijk op de zaak Shell?</w:t>
      </w:r>
    </w:p>
    <w:p w:rsidR="00000000" w:rsidDel="00000000" w:rsidP="00000000" w:rsidRDefault="00000000" w:rsidRPr="00000000" w14:paraId="0000001A">
      <w:pPr>
        <w:spacing w:line="360" w:lineRule="auto"/>
        <w:rPr>
          <w:rFonts w:ascii="Roboto" w:cs="Roboto" w:eastAsia="Roboto" w:hAnsi="Roboto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pacing w:line="480" w:lineRule="auto"/>
        <w:rPr>
          <w:rFonts w:ascii="Roboto" w:cs="Roboto" w:eastAsia="Roboto" w:hAnsi="Roboto"/>
          <w:sz w:val="21"/>
          <w:szCs w:val="21"/>
          <w:highlight w:val="white"/>
        </w:rPr>
      </w:pPr>
      <w:r w:rsidDel="00000000" w:rsidR="00000000" w:rsidRPr="00000000">
        <w:rPr>
          <w:rFonts w:ascii="Roboto" w:cs="Roboto" w:eastAsia="Roboto" w:hAnsi="Roboto"/>
          <w:sz w:val="21"/>
          <w:szCs w:val="21"/>
          <w:highlight w:val="white"/>
          <w:rtl w:val="0"/>
        </w:rPr>
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000000" w:rsidDel="00000000" w:rsidP="00000000" w:rsidRDefault="00000000" w:rsidRPr="00000000" w14:paraId="0000001C">
      <w:pPr>
        <w:spacing w:line="480" w:lineRule="auto"/>
        <w:rPr>
          <w:rFonts w:ascii="Roboto" w:cs="Roboto" w:eastAsia="Roboto" w:hAnsi="Roboto"/>
          <w:sz w:val="21"/>
          <w:szCs w:val="21"/>
          <w:highlight w:val="white"/>
        </w:rPr>
      </w:pPr>
      <w:r w:rsidDel="00000000" w:rsidR="00000000" w:rsidRPr="00000000">
        <w:rPr>
          <w:rFonts w:ascii="Roboto" w:cs="Roboto" w:eastAsia="Roboto" w:hAnsi="Roboto"/>
          <w:sz w:val="21"/>
          <w:szCs w:val="21"/>
          <w:highlight w:val="white"/>
          <w:rtl w:val="0"/>
        </w:rPr>
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000000" w:rsidDel="00000000" w:rsidP="00000000" w:rsidRDefault="00000000" w:rsidRPr="00000000" w14:paraId="0000001D">
      <w:pPr>
        <w:spacing w:line="480" w:lineRule="auto"/>
        <w:rPr>
          <w:rFonts w:ascii="Roboto" w:cs="Roboto" w:eastAsia="Roboto" w:hAnsi="Roboto"/>
          <w:sz w:val="21"/>
          <w:szCs w:val="21"/>
          <w:highlight w:val="white"/>
        </w:rPr>
      </w:pPr>
      <w:r w:rsidDel="00000000" w:rsidR="00000000" w:rsidRPr="00000000">
        <w:rPr>
          <w:rFonts w:ascii="Roboto" w:cs="Roboto" w:eastAsia="Roboto" w:hAnsi="Roboto"/>
          <w:sz w:val="21"/>
          <w:szCs w:val="21"/>
          <w:highlight w:val="white"/>
          <w:rtl w:val="0"/>
        </w:rPr>
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000000" w:rsidDel="00000000" w:rsidP="00000000" w:rsidRDefault="00000000" w:rsidRPr="00000000" w14:paraId="0000001E">
      <w:pPr>
        <w:spacing w:line="480" w:lineRule="auto"/>
        <w:rPr>
          <w:rFonts w:ascii="Roboto" w:cs="Roboto" w:eastAsia="Roboto" w:hAnsi="Roboto"/>
          <w:sz w:val="21"/>
          <w:szCs w:val="21"/>
          <w:highlight w:val="white"/>
        </w:rPr>
      </w:pPr>
      <w:r w:rsidDel="00000000" w:rsidR="00000000" w:rsidRPr="00000000">
        <w:rPr>
          <w:rFonts w:ascii="Roboto" w:cs="Roboto" w:eastAsia="Roboto" w:hAnsi="Roboto"/>
          <w:sz w:val="21"/>
          <w:szCs w:val="21"/>
          <w:highlight w:val="white"/>
          <w:rtl w:val="0"/>
        </w:rPr>
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sectPr>
      <w:pgSz w:h="15840" w:w="12240" w:orient="portrait"/>
      <w:pgMar w:bottom="1440" w:top="850.3937007874016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Roboto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nl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Roboto-regular.ttf"/><Relationship Id="rId2" Type="http://schemas.openxmlformats.org/officeDocument/2006/relationships/font" Target="fonts/Roboto-bold.ttf"/><Relationship Id="rId3" Type="http://schemas.openxmlformats.org/officeDocument/2006/relationships/font" Target="fonts/Roboto-italic.ttf"/><Relationship Id="rId4" Type="http://schemas.openxmlformats.org/officeDocument/2006/relationships/font" Target="fonts/Roboto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