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C086C" w:rsidRDefault="00EF22BA">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Zo Kan Het Ook – Pieter Olde Rikkert </w:t>
      </w:r>
    </w:p>
    <w:p w14:paraId="00000002" w14:textId="77777777" w:rsidR="00FC086C" w:rsidRDefault="00FC086C">
      <w:pPr>
        <w:pBdr>
          <w:top w:val="nil"/>
          <w:left w:val="nil"/>
          <w:bottom w:val="nil"/>
          <w:right w:val="nil"/>
          <w:between w:val="nil"/>
        </w:pBdr>
        <w:spacing w:after="0" w:line="240" w:lineRule="auto"/>
        <w:rPr>
          <w:rFonts w:ascii="Arial" w:eastAsia="Arial" w:hAnsi="Arial" w:cs="Arial"/>
          <w:b/>
          <w:color w:val="000000"/>
        </w:rPr>
      </w:pPr>
    </w:p>
    <w:p w14:paraId="00000003" w14:textId="77777777" w:rsidR="00FC086C" w:rsidRDefault="00FC086C">
      <w:pPr>
        <w:pBdr>
          <w:top w:val="nil"/>
          <w:left w:val="nil"/>
          <w:bottom w:val="nil"/>
          <w:right w:val="nil"/>
          <w:between w:val="nil"/>
        </w:pBdr>
        <w:spacing w:after="0" w:line="240" w:lineRule="auto"/>
        <w:rPr>
          <w:rFonts w:ascii="Arial" w:eastAsia="Arial" w:hAnsi="Arial" w:cs="Arial"/>
          <w:b/>
          <w:color w:val="000000"/>
        </w:rPr>
      </w:pPr>
    </w:p>
    <w:p w14:paraId="00000004" w14:textId="77777777" w:rsidR="00FC086C" w:rsidRDefault="00FC086C">
      <w:pPr>
        <w:pBdr>
          <w:top w:val="nil"/>
          <w:left w:val="nil"/>
          <w:bottom w:val="nil"/>
          <w:right w:val="nil"/>
          <w:between w:val="nil"/>
        </w:pBdr>
        <w:spacing w:after="0" w:line="240" w:lineRule="auto"/>
        <w:rPr>
          <w:rFonts w:ascii="Arial" w:eastAsia="Arial" w:hAnsi="Arial" w:cs="Arial"/>
          <w:b/>
          <w:color w:val="000000"/>
        </w:rPr>
      </w:pPr>
    </w:p>
    <w:p w14:paraId="00000005" w14:textId="77777777" w:rsidR="00FC086C" w:rsidRDefault="00EF22BA">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Toneeldialogen met (deels) weinig woorden</w:t>
      </w:r>
    </w:p>
    <w:p w14:paraId="00000006" w14:textId="77777777" w:rsidR="00FC086C" w:rsidRDefault="00EF22BA">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Toneeldialogen lezen en schrijven om inzicht in het effect van taalgebruik te krijgen.</w:t>
      </w:r>
    </w:p>
    <w:p w14:paraId="00000007" w14:textId="77777777" w:rsidR="00FC086C" w:rsidRDefault="00FC086C">
      <w:pPr>
        <w:pBdr>
          <w:top w:val="nil"/>
          <w:left w:val="nil"/>
          <w:bottom w:val="nil"/>
          <w:right w:val="nil"/>
          <w:between w:val="nil"/>
        </w:pBdr>
        <w:spacing w:after="0" w:line="240" w:lineRule="auto"/>
        <w:jc w:val="center"/>
        <w:rPr>
          <w:rFonts w:ascii="Arial" w:eastAsia="Arial" w:hAnsi="Arial" w:cs="Arial"/>
          <w:color w:val="000000"/>
          <w:sz w:val="24"/>
          <w:szCs w:val="24"/>
        </w:rPr>
      </w:pPr>
    </w:p>
    <w:p w14:paraId="00000009" w14:textId="77777777" w:rsidR="00FC086C" w:rsidRDefault="00FC086C">
      <w:pPr>
        <w:pBdr>
          <w:top w:val="nil"/>
          <w:left w:val="nil"/>
          <w:bottom w:val="nil"/>
          <w:right w:val="nil"/>
          <w:between w:val="nil"/>
        </w:pBdr>
        <w:spacing w:after="0" w:line="240" w:lineRule="auto"/>
        <w:jc w:val="center"/>
        <w:rPr>
          <w:rFonts w:ascii="Arial" w:eastAsia="Arial" w:hAnsi="Arial" w:cs="Arial"/>
          <w:color w:val="00000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9"/>
        <w:gridCol w:w="7147"/>
      </w:tblGrid>
      <w:tr w:rsidR="001829E0" w:rsidRPr="001829E0" w14:paraId="71FDEA2E" w14:textId="77777777" w:rsidTr="001829E0">
        <w:tc>
          <w:tcPr>
            <w:tcW w:w="0" w:type="auto"/>
          </w:tcPr>
          <w:p w14:paraId="5A265AEE" w14:textId="77777777" w:rsidR="001829E0" w:rsidRPr="001829E0" w:rsidRDefault="001829E0" w:rsidP="0008340B">
            <w:pPr>
              <w:jc w:val="both"/>
              <w:rPr>
                <w:rFonts w:ascii="Arial" w:eastAsia="Arial" w:hAnsi="Arial" w:cs="Arial"/>
                <w:color w:val="000000"/>
              </w:rPr>
            </w:pPr>
            <w:r w:rsidRPr="001829E0">
              <w:rPr>
                <w:rFonts w:ascii="Arial" w:eastAsia="Arial" w:hAnsi="Arial" w:cs="Arial"/>
                <w:color w:val="000000"/>
              </w:rPr>
              <w:t>Domein</w:t>
            </w:r>
          </w:p>
        </w:tc>
        <w:tc>
          <w:tcPr>
            <w:tcW w:w="0" w:type="auto"/>
          </w:tcPr>
          <w:p w14:paraId="0C7B51CD" w14:textId="5A37663A" w:rsidR="001829E0" w:rsidRPr="001829E0" w:rsidRDefault="001829E0" w:rsidP="0008340B">
            <w:pPr>
              <w:jc w:val="both"/>
              <w:rPr>
                <w:rFonts w:ascii="Arial" w:eastAsia="Arial" w:hAnsi="Arial" w:cs="Arial"/>
                <w:color w:val="000000"/>
              </w:rPr>
            </w:pPr>
            <w:r>
              <w:rPr>
                <w:rFonts w:ascii="Arial" w:eastAsia="Arial" w:hAnsi="Arial" w:cs="Arial"/>
                <w:color w:val="000000"/>
              </w:rPr>
              <w:t>L</w:t>
            </w:r>
            <w:r w:rsidRPr="001829E0">
              <w:rPr>
                <w:rFonts w:ascii="Arial" w:eastAsia="Arial" w:hAnsi="Arial" w:cs="Arial"/>
                <w:color w:val="000000"/>
              </w:rPr>
              <w:t>iteratuur, communicatie (schrijfvaardigheid), taal</w:t>
            </w:r>
          </w:p>
        </w:tc>
      </w:tr>
      <w:tr w:rsidR="001829E0" w:rsidRPr="001829E0" w14:paraId="0C795EFC" w14:textId="77777777" w:rsidTr="001829E0">
        <w:tc>
          <w:tcPr>
            <w:tcW w:w="0" w:type="auto"/>
          </w:tcPr>
          <w:p w14:paraId="350DD635" w14:textId="77777777" w:rsidR="001829E0" w:rsidRPr="001829E0" w:rsidRDefault="001829E0" w:rsidP="0008340B">
            <w:pPr>
              <w:jc w:val="both"/>
              <w:rPr>
                <w:rFonts w:ascii="Arial" w:eastAsia="Arial" w:hAnsi="Arial" w:cs="Arial"/>
                <w:color w:val="000000"/>
              </w:rPr>
            </w:pPr>
            <w:r w:rsidRPr="001829E0">
              <w:rPr>
                <w:rFonts w:ascii="Arial" w:eastAsia="Arial" w:hAnsi="Arial" w:cs="Arial"/>
                <w:color w:val="000000"/>
              </w:rPr>
              <w:t>Kerndoelen</w:t>
            </w:r>
          </w:p>
        </w:tc>
        <w:tc>
          <w:tcPr>
            <w:tcW w:w="0" w:type="auto"/>
          </w:tcPr>
          <w:p w14:paraId="6EDF6D84" w14:textId="1A59A294" w:rsidR="001829E0" w:rsidRPr="001829E0" w:rsidRDefault="001829E0" w:rsidP="0008340B">
            <w:pPr>
              <w:jc w:val="both"/>
              <w:rPr>
                <w:rFonts w:ascii="Arial" w:eastAsia="Arial" w:hAnsi="Arial" w:cs="Arial"/>
                <w:color w:val="000000"/>
              </w:rPr>
            </w:pPr>
            <w:r w:rsidRPr="001829E0">
              <w:rPr>
                <w:rFonts w:ascii="Arial" w:eastAsia="Arial" w:hAnsi="Arial" w:cs="Arial"/>
                <w:color w:val="000000"/>
              </w:rPr>
              <w:t>(6) De leerling experimenteert met de lengte van dialogen en het effect op het verloop van een verhaal. (14) De leerling experimenteert met verschillend taalgebruik van personages.  (16) De leerling toont inzicht in literaire teksten met behulp van kennis over literaire genres en middelen.</w:t>
            </w:r>
          </w:p>
        </w:tc>
      </w:tr>
      <w:tr w:rsidR="001829E0" w:rsidRPr="001829E0" w14:paraId="59531F48" w14:textId="77777777" w:rsidTr="001829E0">
        <w:tc>
          <w:tcPr>
            <w:tcW w:w="0" w:type="auto"/>
          </w:tcPr>
          <w:p w14:paraId="273DB11B" w14:textId="77777777" w:rsidR="001829E0" w:rsidRPr="001829E0" w:rsidRDefault="001829E0" w:rsidP="0008340B">
            <w:pPr>
              <w:jc w:val="both"/>
              <w:rPr>
                <w:rFonts w:ascii="Arial" w:eastAsia="Arial" w:hAnsi="Arial" w:cs="Arial"/>
                <w:color w:val="000000"/>
              </w:rPr>
            </w:pPr>
            <w:r w:rsidRPr="001829E0">
              <w:rPr>
                <w:rFonts w:ascii="Arial" w:eastAsia="Arial" w:hAnsi="Arial" w:cs="Arial"/>
                <w:color w:val="000000"/>
              </w:rPr>
              <w:t>Voorbereiding voor de docent</w:t>
            </w:r>
          </w:p>
        </w:tc>
        <w:tc>
          <w:tcPr>
            <w:tcW w:w="0" w:type="auto"/>
          </w:tcPr>
          <w:p w14:paraId="04C01E32" w14:textId="5BEACFEC" w:rsidR="001829E0" w:rsidRPr="001829E0" w:rsidRDefault="001829E0" w:rsidP="0008340B">
            <w:pPr>
              <w:jc w:val="both"/>
              <w:rPr>
                <w:rFonts w:ascii="Arial" w:eastAsia="Arial" w:hAnsi="Arial" w:cs="Arial"/>
                <w:color w:val="000000"/>
              </w:rPr>
            </w:pPr>
            <w:r>
              <w:rPr>
                <w:rFonts w:ascii="Arial" w:eastAsia="Arial" w:hAnsi="Arial" w:cs="Arial"/>
                <w:color w:val="000000"/>
              </w:rPr>
              <w:t>W</w:t>
            </w:r>
            <w:r w:rsidRPr="001829E0">
              <w:rPr>
                <w:rFonts w:ascii="Arial" w:eastAsia="Arial" w:hAnsi="Arial" w:cs="Arial"/>
                <w:color w:val="000000"/>
              </w:rPr>
              <w:t>einig.</w:t>
            </w:r>
          </w:p>
        </w:tc>
      </w:tr>
      <w:tr w:rsidR="001829E0" w:rsidRPr="001829E0" w14:paraId="7BD8C67B" w14:textId="77777777" w:rsidTr="001829E0">
        <w:tc>
          <w:tcPr>
            <w:tcW w:w="0" w:type="auto"/>
          </w:tcPr>
          <w:p w14:paraId="64E3F30F" w14:textId="77777777" w:rsidR="001829E0" w:rsidRPr="001829E0" w:rsidRDefault="001829E0" w:rsidP="0008340B">
            <w:pPr>
              <w:jc w:val="both"/>
              <w:rPr>
                <w:rFonts w:ascii="Arial" w:eastAsia="Arial" w:hAnsi="Arial" w:cs="Arial"/>
                <w:color w:val="000000"/>
              </w:rPr>
            </w:pPr>
            <w:r w:rsidRPr="001829E0">
              <w:rPr>
                <w:rFonts w:ascii="Arial" w:eastAsia="Arial" w:hAnsi="Arial" w:cs="Arial"/>
                <w:color w:val="000000"/>
              </w:rPr>
              <w:t>Ontworpen voor</w:t>
            </w:r>
          </w:p>
        </w:tc>
        <w:tc>
          <w:tcPr>
            <w:tcW w:w="0" w:type="auto"/>
          </w:tcPr>
          <w:p w14:paraId="17F0617D" w14:textId="7BBEC3A1" w:rsidR="001829E0" w:rsidRPr="001829E0" w:rsidRDefault="001829E0" w:rsidP="0008340B">
            <w:pPr>
              <w:jc w:val="both"/>
              <w:rPr>
                <w:rFonts w:ascii="Arial" w:eastAsia="Arial" w:hAnsi="Arial" w:cs="Arial"/>
                <w:color w:val="000000"/>
              </w:rPr>
            </w:pPr>
            <w:r w:rsidRPr="001829E0">
              <w:rPr>
                <w:rFonts w:ascii="Arial" w:eastAsia="Arial" w:hAnsi="Arial" w:cs="Arial"/>
                <w:color w:val="000000"/>
              </w:rPr>
              <w:t>1/2 vmbo-havo-vwo, makkelijk differentieerbaar.</w:t>
            </w:r>
          </w:p>
        </w:tc>
      </w:tr>
    </w:tbl>
    <w:p w14:paraId="0000000E" w14:textId="77777777" w:rsidR="00FC086C" w:rsidRDefault="00FC086C">
      <w:pPr>
        <w:pBdr>
          <w:top w:val="nil"/>
          <w:left w:val="nil"/>
          <w:bottom w:val="nil"/>
          <w:right w:val="nil"/>
          <w:between w:val="nil"/>
        </w:pBdr>
        <w:spacing w:after="0" w:line="240" w:lineRule="auto"/>
        <w:ind w:left="360"/>
        <w:jc w:val="both"/>
        <w:rPr>
          <w:rFonts w:ascii="Arial" w:eastAsia="Arial" w:hAnsi="Arial" w:cs="Arial"/>
          <w:color w:val="000000"/>
        </w:rPr>
      </w:pPr>
    </w:p>
    <w:p w14:paraId="0000000F" w14:textId="77777777" w:rsidR="00FC086C" w:rsidRDefault="00FC086C">
      <w:pPr>
        <w:pBdr>
          <w:top w:val="nil"/>
          <w:left w:val="nil"/>
          <w:bottom w:val="nil"/>
          <w:right w:val="nil"/>
          <w:between w:val="nil"/>
        </w:pBdr>
        <w:spacing w:after="0" w:line="240" w:lineRule="auto"/>
        <w:ind w:left="360"/>
        <w:jc w:val="both"/>
        <w:rPr>
          <w:rFonts w:ascii="Arial" w:eastAsia="Arial" w:hAnsi="Arial" w:cs="Arial"/>
          <w:color w:val="000000"/>
        </w:rPr>
      </w:pPr>
    </w:p>
    <w:p w14:paraId="00000010" w14:textId="6EFD8B04" w:rsidR="00FC086C" w:rsidRPr="00050DF7" w:rsidRDefault="00EF22BA" w:rsidP="00050DF7">
      <w:pPr>
        <w:pStyle w:val="ListParagraph"/>
        <w:numPr>
          <w:ilvl w:val="0"/>
          <w:numId w:val="3"/>
        </w:numPr>
        <w:pBdr>
          <w:top w:val="nil"/>
          <w:left w:val="nil"/>
          <w:bottom w:val="nil"/>
          <w:right w:val="nil"/>
          <w:between w:val="nil"/>
        </w:pBdr>
        <w:spacing w:after="0" w:line="240" w:lineRule="auto"/>
        <w:ind w:left="357" w:hanging="357"/>
        <w:jc w:val="both"/>
        <w:rPr>
          <w:rFonts w:ascii="Arial" w:eastAsia="Arial" w:hAnsi="Arial" w:cs="Arial"/>
          <w:color w:val="000000"/>
        </w:rPr>
      </w:pPr>
      <w:r w:rsidRPr="00050DF7">
        <w:rPr>
          <w:rFonts w:ascii="Arial" w:eastAsia="Arial" w:hAnsi="Arial" w:cs="Arial"/>
          <w:b/>
          <w:color w:val="000000"/>
        </w:rPr>
        <w:t>Wat is de kerntaak van de leerlingen?</w:t>
      </w:r>
    </w:p>
    <w:p w14:paraId="00000011" w14:textId="77777777" w:rsidR="00FC086C" w:rsidRDefault="00EF22BA" w:rsidP="00050DF7">
      <w:pPr>
        <w:pBdr>
          <w:top w:val="nil"/>
          <w:left w:val="nil"/>
          <w:bottom w:val="nil"/>
          <w:right w:val="nil"/>
          <w:between w:val="nil"/>
        </w:pBdr>
        <w:spacing w:after="0" w:line="240" w:lineRule="auto"/>
        <w:contextualSpacing/>
        <w:jc w:val="both"/>
        <w:rPr>
          <w:rFonts w:ascii="Arial" w:eastAsia="Arial" w:hAnsi="Arial" w:cs="Arial"/>
          <w:color w:val="000000"/>
        </w:rPr>
      </w:pPr>
      <w:r>
        <w:rPr>
          <w:rFonts w:ascii="Arial" w:eastAsia="Arial" w:hAnsi="Arial" w:cs="Arial"/>
          <w:color w:val="000000"/>
        </w:rPr>
        <w:t>De leerlingen schrijven een toneeldialoog aan de hand van een voorbeelddialoog van een schrijver. Leerlingen analyseren en evalueren het effect van specifiek taalgebruik op de personages en de ontwikkeling van het drama.</w:t>
      </w:r>
    </w:p>
    <w:p w14:paraId="00000013" w14:textId="77777777" w:rsidR="00FC086C" w:rsidRDefault="00FC086C">
      <w:pPr>
        <w:pBdr>
          <w:top w:val="nil"/>
          <w:left w:val="nil"/>
          <w:bottom w:val="nil"/>
          <w:right w:val="nil"/>
          <w:between w:val="nil"/>
        </w:pBdr>
        <w:spacing w:after="0" w:line="240" w:lineRule="auto"/>
        <w:ind w:left="720"/>
        <w:jc w:val="both"/>
        <w:rPr>
          <w:rFonts w:ascii="Arial" w:eastAsia="Arial" w:hAnsi="Arial" w:cs="Arial"/>
          <w:color w:val="000000"/>
        </w:rPr>
      </w:pPr>
    </w:p>
    <w:p w14:paraId="00000014" w14:textId="6598E6B7" w:rsidR="00FC086C" w:rsidRDefault="00EF22BA" w:rsidP="00050DF7">
      <w:pPr>
        <w:pStyle w:val="ListParagraph"/>
        <w:numPr>
          <w:ilvl w:val="0"/>
          <w:numId w:val="3"/>
        </w:numPr>
        <w:pBdr>
          <w:top w:val="nil"/>
          <w:left w:val="nil"/>
          <w:bottom w:val="nil"/>
          <w:right w:val="nil"/>
          <w:between w:val="nil"/>
        </w:pBdr>
        <w:spacing w:after="0"/>
        <w:ind w:left="357" w:hanging="357"/>
        <w:jc w:val="both"/>
        <w:rPr>
          <w:rFonts w:ascii="Arial" w:eastAsia="Arial" w:hAnsi="Arial" w:cs="Arial"/>
          <w:b/>
          <w:color w:val="000000"/>
        </w:rPr>
      </w:pPr>
      <w:r w:rsidRPr="00050DF7">
        <w:rPr>
          <w:rFonts w:ascii="Arial" w:eastAsia="Arial" w:hAnsi="Arial" w:cs="Arial"/>
          <w:b/>
          <w:color w:val="000000"/>
        </w:rPr>
        <w:t>Wat heb je nodig?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6475"/>
      </w:tblGrid>
      <w:tr w:rsidR="009C4D0C" w:rsidRPr="009C4D0C" w14:paraId="58C9912A" w14:textId="77777777" w:rsidTr="00050DF7">
        <w:trPr>
          <w:jc w:val="center"/>
        </w:trPr>
        <w:tc>
          <w:tcPr>
            <w:tcW w:w="0" w:type="auto"/>
          </w:tcPr>
          <w:p w14:paraId="761C57AF" w14:textId="77777777" w:rsidR="009C4D0C" w:rsidRPr="009C4D0C" w:rsidRDefault="009C4D0C" w:rsidP="00A346F2">
            <w:pPr>
              <w:jc w:val="both"/>
              <w:rPr>
                <w:rFonts w:ascii="Arial" w:eastAsia="Arial" w:hAnsi="Arial" w:cs="Arial"/>
                <w:color w:val="000000"/>
              </w:rPr>
            </w:pPr>
            <w:r w:rsidRPr="009C4D0C">
              <w:rPr>
                <w:rFonts w:ascii="Arial" w:eastAsia="Arial" w:hAnsi="Arial" w:cs="Arial"/>
                <w:color w:val="000000"/>
              </w:rPr>
              <w:t>Benodigdheden</w:t>
            </w:r>
          </w:p>
        </w:tc>
        <w:tc>
          <w:tcPr>
            <w:tcW w:w="0" w:type="auto"/>
          </w:tcPr>
          <w:p w14:paraId="385CBCF3" w14:textId="5D53F233" w:rsidR="009C4D0C" w:rsidRPr="009C4D0C" w:rsidRDefault="009C4D0C" w:rsidP="00A346F2">
            <w:pPr>
              <w:jc w:val="both"/>
              <w:rPr>
                <w:rFonts w:ascii="Arial" w:eastAsia="Arial" w:hAnsi="Arial" w:cs="Arial"/>
                <w:color w:val="000000"/>
              </w:rPr>
            </w:pPr>
            <w:proofErr w:type="spellStart"/>
            <w:r w:rsidRPr="009C4D0C">
              <w:rPr>
                <w:rFonts w:ascii="Arial" w:eastAsia="Arial" w:hAnsi="Arial" w:cs="Arial"/>
                <w:color w:val="000000"/>
              </w:rPr>
              <w:t>Powerpoint</w:t>
            </w:r>
            <w:proofErr w:type="spellEnd"/>
            <w:r w:rsidRPr="009C4D0C">
              <w:rPr>
                <w:rFonts w:ascii="Arial" w:eastAsia="Arial" w:hAnsi="Arial" w:cs="Arial"/>
                <w:color w:val="000000"/>
              </w:rPr>
              <w:t>, pen, theatertekst(en).</w:t>
            </w:r>
          </w:p>
        </w:tc>
      </w:tr>
      <w:tr w:rsidR="009C4D0C" w:rsidRPr="009C4D0C" w14:paraId="699ADF06" w14:textId="77777777" w:rsidTr="00050DF7">
        <w:trPr>
          <w:jc w:val="center"/>
        </w:trPr>
        <w:tc>
          <w:tcPr>
            <w:tcW w:w="0" w:type="auto"/>
          </w:tcPr>
          <w:p w14:paraId="47D2DEC2" w14:textId="77777777" w:rsidR="009C4D0C" w:rsidRPr="009C4D0C" w:rsidRDefault="009C4D0C" w:rsidP="00A346F2">
            <w:pPr>
              <w:jc w:val="both"/>
              <w:rPr>
                <w:rFonts w:ascii="Arial" w:eastAsia="Arial" w:hAnsi="Arial" w:cs="Arial"/>
                <w:color w:val="000000"/>
              </w:rPr>
            </w:pPr>
            <w:r w:rsidRPr="009C4D0C">
              <w:rPr>
                <w:rFonts w:ascii="Arial" w:eastAsia="Arial" w:hAnsi="Arial" w:cs="Arial"/>
                <w:color w:val="000000"/>
              </w:rPr>
              <w:t>Benodigde voorkennis</w:t>
            </w:r>
          </w:p>
        </w:tc>
        <w:tc>
          <w:tcPr>
            <w:tcW w:w="0" w:type="auto"/>
          </w:tcPr>
          <w:p w14:paraId="7FB8A4E5" w14:textId="094CAB4A" w:rsidR="009C4D0C" w:rsidRPr="009C4D0C" w:rsidRDefault="009C4D0C" w:rsidP="00A346F2">
            <w:pPr>
              <w:jc w:val="both"/>
              <w:rPr>
                <w:rFonts w:ascii="Arial" w:eastAsia="Arial" w:hAnsi="Arial" w:cs="Arial"/>
                <w:color w:val="000000"/>
              </w:rPr>
            </w:pPr>
            <w:r w:rsidRPr="009C4D0C">
              <w:rPr>
                <w:rFonts w:ascii="Arial" w:eastAsia="Arial" w:hAnsi="Arial" w:cs="Arial"/>
                <w:color w:val="000000"/>
              </w:rPr>
              <w:t>Leerlingen weten wat een personage is.</w:t>
            </w:r>
          </w:p>
        </w:tc>
      </w:tr>
      <w:tr w:rsidR="009C4D0C" w:rsidRPr="009C4D0C" w14:paraId="7BDFD144" w14:textId="77777777" w:rsidTr="00050DF7">
        <w:trPr>
          <w:jc w:val="center"/>
        </w:trPr>
        <w:tc>
          <w:tcPr>
            <w:tcW w:w="0" w:type="auto"/>
          </w:tcPr>
          <w:p w14:paraId="756AD081" w14:textId="77777777" w:rsidR="009C4D0C" w:rsidRPr="009C4D0C" w:rsidRDefault="009C4D0C" w:rsidP="00A346F2">
            <w:pPr>
              <w:jc w:val="both"/>
              <w:rPr>
                <w:rFonts w:ascii="Arial" w:eastAsia="Arial" w:hAnsi="Arial" w:cs="Arial"/>
                <w:color w:val="000000"/>
              </w:rPr>
            </w:pPr>
            <w:r w:rsidRPr="009C4D0C">
              <w:rPr>
                <w:rFonts w:ascii="Arial" w:eastAsia="Arial" w:hAnsi="Arial" w:cs="Arial"/>
                <w:color w:val="000000"/>
              </w:rPr>
              <w:t>Inhoudelijke voorbereiding van de docent</w:t>
            </w:r>
          </w:p>
        </w:tc>
        <w:tc>
          <w:tcPr>
            <w:tcW w:w="0" w:type="auto"/>
          </w:tcPr>
          <w:p w14:paraId="1DCDD136" w14:textId="54458002" w:rsidR="009C4D0C" w:rsidRPr="009C4D0C" w:rsidRDefault="009C4D0C" w:rsidP="00A346F2">
            <w:pPr>
              <w:jc w:val="both"/>
              <w:rPr>
                <w:rFonts w:ascii="Arial" w:eastAsia="Arial" w:hAnsi="Arial" w:cs="Arial"/>
                <w:color w:val="000000"/>
              </w:rPr>
            </w:pPr>
            <w:r w:rsidRPr="009C4D0C">
              <w:rPr>
                <w:rFonts w:ascii="Arial" w:eastAsia="Arial" w:hAnsi="Arial" w:cs="Arial"/>
                <w:color w:val="000000"/>
              </w:rPr>
              <w:t>Het is handig als de docent zich heeft verdiept in het belang van personages voor theaterteksten en het conflictmodel (Beukenkamp 2009), maar dat is geen vereiste.</w:t>
            </w:r>
          </w:p>
        </w:tc>
      </w:tr>
    </w:tbl>
    <w:p w14:paraId="353DF0D9" w14:textId="77777777" w:rsidR="001829E0" w:rsidRDefault="001829E0">
      <w:pPr>
        <w:pBdr>
          <w:top w:val="nil"/>
          <w:left w:val="nil"/>
          <w:bottom w:val="nil"/>
          <w:right w:val="nil"/>
          <w:between w:val="nil"/>
        </w:pBdr>
        <w:spacing w:after="0"/>
        <w:ind w:left="720"/>
        <w:jc w:val="both"/>
        <w:rPr>
          <w:rFonts w:ascii="Arial" w:eastAsia="Arial" w:hAnsi="Arial" w:cs="Arial"/>
          <w:color w:val="000000"/>
        </w:rPr>
      </w:pPr>
    </w:p>
    <w:p w14:paraId="00000019" w14:textId="77777777" w:rsidR="00FC086C" w:rsidRPr="00050DF7" w:rsidRDefault="00EF22BA" w:rsidP="00050DF7">
      <w:pPr>
        <w:pStyle w:val="ListParagraph"/>
        <w:numPr>
          <w:ilvl w:val="0"/>
          <w:numId w:val="3"/>
        </w:numPr>
        <w:pBdr>
          <w:top w:val="nil"/>
          <w:left w:val="nil"/>
          <w:bottom w:val="nil"/>
          <w:right w:val="nil"/>
          <w:between w:val="nil"/>
        </w:pBdr>
        <w:ind w:left="357" w:hanging="357"/>
        <w:rPr>
          <w:rFonts w:ascii="Arial" w:eastAsia="Arial" w:hAnsi="Arial" w:cs="Arial"/>
          <w:color w:val="000000"/>
        </w:rPr>
      </w:pPr>
      <w:r w:rsidRPr="00050DF7">
        <w:rPr>
          <w:rFonts w:ascii="Arial" w:eastAsia="Arial" w:hAnsi="Arial" w:cs="Arial"/>
          <w:b/>
          <w:color w:val="000000"/>
        </w:rPr>
        <w:t>Hoe pak je het aan?</w:t>
      </w:r>
    </w:p>
    <w:p w14:paraId="0000001B" w14:textId="77777777" w:rsidR="00FC086C" w:rsidRDefault="00EF22BA" w:rsidP="00050DF7">
      <w:pPr>
        <w:pBdr>
          <w:top w:val="nil"/>
          <w:left w:val="nil"/>
          <w:bottom w:val="nil"/>
          <w:right w:val="nil"/>
          <w:between w:val="nil"/>
        </w:pBdr>
        <w:ind w:left="357" w:hanging="357"/>
        <w:contextualSpacing/>
        <w:rPr>
          <w:rFonts w:ascii="Arial" w:eastAsia="Arial" w:hAnsi="Arial" w:cs="Arial"/>
          <w:i/>
          <w:color w:val="000000"/>
        </w:rPr>
      </w:pPr>
      <w:r>
        <w:rPr>
          <w:rFonts w:ascii="Arial" w:eastAsia="Arial" w:hAnsi="Arial" w:cs="Arial"/>
          <w:i/>
          <w:color w:val="000000"/>
        </w:rPr>
        <w:t xml:space="preserve">Stap 1: Toneeltekst selecteren </w:t>
      </w:r>
    </w:p>
    <w:p w14:paraId="0000001C" w14:textId="2253B4BB" w:rsidR="00FC086C" w:rsidRDefault="00EF22BA" w:rsidP="00050DF7">
      <w:pPr>
        <w:pBdr>
          <w:top w:val="nil"/>
          <w:left w:val="nil"/>
          <w:bottom w:val="nil"/>
          <w:right w:val="nil"/>
          <w:between w:val="nil"/>
        </w:pBdr>
        <w:contextualSpacing/>
        <w:rPr>
          <w:rFonts w:ascii="Arial" w:eastAsia="Arial" w:hAnsi="Arial" w:cs="Arial"/>
          <w:color w:val="000000"/>
        </w:rPr>
      </w:pPr>
      <w:r>
        <w:rPr>
          <w:rFonts w:ascii="Arial" w:eastAsia="Arial" w:hAnsi="Arial" w:cs="Arial"/>
          <w:color w:val="000000"/>
        </w:rPr>
        <w:t xml:space="preserve">Kies een toneeltekst waarin twee personages een dialoog voeren. De kernopdracht is dat leerlingen zelf een dialoog gaan schrijven waarin het ene personage alles mag zeggen en onbeperkt woorden mag gebruiken, terwijl het andere personage per beurt maar steeds met één woord mag reageren. Kies dus een tekst waarin dit gebeurt, of bewerk een theatertekst naar dit voorbeeld. Je zou kunnen maken van een aangepaste versie van ‘Lef’ van Birgit van der Jagt (2019) (zie bijlage 1), of schrijf ter voorbereiding zelf een dialoog. In dat laatste geval kun je </w:t>
      </w:r>
      <w:r w:rsidR="009C4D0C">
        <w:rPr>
          <w:rFonts w:ascii="Arial" w:eastAsia="Arial" w:hAnsi="Arial" w:cs="Arial"/>
          <w:color w:val="000000"/>
        </w:rPr>
        <w:t>voordoen (‘</w:t>
      </w:r>
      <w:proofErr w:type="spellStart"/>
      <w:r w:rsidRPr="009C4D0C">
        <w:rPr>
          <w:rFonts w:ascii="Arial" w:eastAsia="Arial" w:hAnsi="Arial" w:cs="Arial"/>
          <w:i/>
          <w:iCs/>
          <w:color w:val="000000"/>
        </w:rPr>
        <w:t>modelen</w:t>
      </w:r>
      <w:proofErr w:type="spellEnd"/>
      <w:r w:rsidR="009C4D0C">
        <w:rPr>
          <w:rFonts w:ascii="Arial" w:eastAsia="Arial" w:hAnsi="Arial" w:cs="Arial"/>
          <w:color w:val="000000"/>
        </w:rPr>
        <w:t>’)</w:t>
      </w:r>
      <w:r>
        <w:rPr>
          <w:rFonts w:ascii="Arial" w:eastAsia="Arial" w:hAnsi="Arial" w:cs="Arial"/>
          <w:color w:val="000000"/>
        </w:rPr>
        <w:t xml:space="preserve"> hoe jij als schrijver te werk bent gegaan en welke keuzes je hebt gemaakt.</w:t>
      </w:r>
    </w:p>
    <w:p w14:paraId="0000001D" w14:textId="77777777" w:rsidR="00FC086C" w:rsidRDefault="00FC086C">
      <w:pPr>
        <w:pBdr>
          <w:top w:val="nil"/>
          <w:left w:val="nil"/>
          <w:bottom w:val="nil"/>
          <w:right w:val="nil"/>
          <w:between w:val="nil"/>
        </w:pBdr>
        <w:spacing w:after="0" w:line="240" w:lineRule="auto"/>
        <w:ind w:left="360"/>
        <w:jc w:val="both"/>
        <w:rPr>
          <w:rFonts w:ascii="Arial" w:eastAsia="Arial" w:hAnsi="Arial" w:cs="Arial"/>
          <w:color w:val="000000"/>
        </w:rPr>
      </w:pPr>
    </w:p>
    <w:p w14:paraId="0000001E" w14:textId="77777777" w:rsidR="00FC086C" w:rsidRDefault="00EF22BA" w:rsidP="00050DF7">
      <w:pPr>
        <w:pBdr>
          <w:top w:val="nil"/>
          <w:left w:val="nil"/>
          <w:bottom w:val="nil"/>
          <w:right w:val="nil"/>
          <w:between w:val="nil"/>
        </w:pBdr>
        <w:ind w:left="357" w:hanging="357"/>
        <w:contextualSpacing/>
        <w:rPr>
          <w:rFonts w:ascii="Arial" w:eastAsia="Arial" w:hAnsi="Arial" w:cs="Arial"/>
          <w:i/>
          <w:color w:val="000000"/>
        </w:rPr>
      </w:pPr>
      <w:r>
        <w:rPr>
          <w:rFonts w:ascii="Arial" w:eastAsia="Arial" w:hAnsi="Arial" w:cs="Arial"/>
          <w:i/>
          <w:color w:val="000000"/>
        </w:rPr>
        <w:t>Stap 2: Het belang van taal</w:t>
      </w:r>
    </w:p>
    <w:p w14:paraId="0000001F" w14:textId="3AF83A7A" w:rsidR="00FC086C" w:rsidRDefault="00EF22BA" w:rsidP="00050DF7">
      <w:pPr>
        <w:pBdr>
          <w:top w:val="nil"/>
          <w:left w:val="nil"/>
          <w:bottom w:val="nil"/>
          <w:right w:val="nil"/>
          <w:between w:val="nil"/>
        </w:pBdr>
        <w:contextualSpacing/>
        <w:rPr>
          <w:rFonts w:ascii="Arial" w:eastAsia="Arial" w:hAnsi="Arial" w:cs="Arial"/>
          <w:color w:val="000000"/>
        </w:rPr>
      </w:pPr>
      <w:r>
        <w:rPr>
          <w:rFonts w:ascii="Arial" w:eastAsia="Arial" w:hAnsi="Arial" w:cs="Arial"/>
          <w:color w:val="000000"/>
        </w:rPr>
        <w:t>Introduceer de lessenreeks op een enthousiaste manier door het belang van creativiteit en taalgebruik te expliciteren. Benoem dat leerlingen gaan schrijven door goed naar een voorbeelddialoog te kijken. Je k</w:t>
      </w:r>
      <w:r w:rsidR="009C4D0C">
        <w:rPr>
          <w:rFonts w:ascii="Arial" w:eastAsia="Arial" w:hAnsi="Arial" w:cs="Arial"/>
          <w:color w:val="000000"/>
        </w:rPr>
        <w:t xml:space="preserve">unt </w:t>
      </w:r>
      <w:r>
        <w:rPr>
          <w:rFonts w:ascii="Arial" w:eastAsia="Arial" w:hAnsi="Arial" w:cs="Arial"/>
          <w:color w:val="000000"/>
        </w:rPr>
        <w:t>leerlingen eerst in tweetallen een gesprek laten voeren over een alledaags onderwerp (het weekend, hobby’s, het gezin), waarbij een van de twee slechts met één woord mag reageren. Naderhand kun je hier met de</w:t>
      </w:r>
      <w:r w:rsidR="00DD5C49">
        <w:rPr>
          <w:rFonts w:ascii="Arial" w:eastAsia="Arial" w:hAnsi="Arial" w:cs="Arial"/>
          <w:color w:val="000000"/>
        </w:rPr>
        <w:t xml:space="preserve"> klas</w:t>
      </w:r>
      <w:r>
        <w:rPr>
          <w:rFonts w:ascii="Arial" w:eastAsia="Arial" w:hAnsi="Arial" w:cs="Arial"/>
          <w:color w:val="000000"/>
        </w:rPr>
        <w:t xml:space="preserve"> een kort gesprek over voeren: wat gebeurde er tijdens de gesprekken? Wat voor problemen ontstonden er doordat een van de groepsleden weinig taal tot de beschikking had? </w:t>
      </w:r>
      <w:r w:rsidR="009C4D0C">
        <w:rPr>
          <w:rFonts w:ascii="Arial" w:eastAsia="Arial" w:hAnsi="Arial" w:cs="Arial"/>
          <w:color w:val="000000"/>
        </w:rPr>
        <w:t>W</w:t>
      </w:r>
      <w:r>
        <w:rPr>
          <w:rFonts w:ascii="Arial" w:eastAsia="Arial" w:hAnsi="Arial" w:cs="Arial"/>
          <w:color w:val="000000"/>
        </w:rPr>
        <w:t xml:space="preserve">elke uitdagingen </w:t>
      </w:r>
      <w:r w:rsidR="009C4D0C">
        <w:rPr>
          <w:rFonts w:ascii="Arial" w:eastAsia="Arial" w:hAnsi="Arial" w:cs="Arial"/>
          <w:color w:val="000000"/>
        </w:rPr>
        <w:t xml:space="preserve">ervoer </w:t>
      </w:r>
      <w:r>
        <w:rPr>
          <w:rFonts w:ascii="Arial" w:eastAsia="Arial" w:hAnsi="Arial" w:cs="Arial"/>
          <w:color w:val="000000"/>
        </w:rPr>
        <w:t>het andere groepslid en wat heeft die</w:t>
      </w:r>
      <w:r w:rsidR="009C4D0C">
        <w:rPr>
          <w:rFonts w:ascii="Arial" w:eastAsia="Arial" w:hAnsi="Arial" w:cs="Arial"/>
          <w:color w:val="000000"/>
        </w:rPr>
        <w:t xml:space="preserve"> ander </w:t>
      </w:r>
      <w:r>
        <w:rPr>
          <w:rFonts w:ascii="Arial" w:eastAsia="Arial" w:hAnsi="Arial" w:cs="Arial"/>
          <w:color w:val="000000"/>
        </w:rPr>
        <w:t xml:space="preserve">ingezet om er toch een soepel gesprek </w:t>
      </w:r>
      <w:r>
        <w:rPr>
          <w:rFonts w:ascii="Arial" w:eastAsia="Arial" w:hAnsi="Arial" w:cs="Arial"/>
          <w:color w:val="000000"/>
        </w:rPr>
        <w:lastRenderedPageBreak/>
        <w:t xml:space="preserve">van te maken? </w:t>
      </w:r>
      <w:r w:rsidR="009C4D0C">
        <w:rPr>
          <w:rFonts w:ascii="Arial" w:eastAsia="Arial" w:hAnsi="Arial" w:cs="Arial"/>
          <w:color w:val="000000"/>
        </w:rPr>
        <w:t xml:space="preserve">Via </w:t>
      </w:r>
      <w:r>
        <w:rPr>
          <w:rFonts w:ascii="Arial" w:eastAsia="Arial" w:hAnsi="Arial" w:cs="Arial"/>
          <w:color w:val="000000"/>
        </w:rPr>
        <w:t>zulke vragen worden leerlingen zich bewust van het effect van keuzes in taalgebruik.</w:t>
      </w:r>
    </w:p>
    <w:p w14:paraId="6BF4A5BE" w14:textId="77777777" w:rsidR="009C4D0C" w:rsidRDefault="009C4D0C">
      <w:pPr>
        <w:pBdr>
          <w:top w:val="nil"/>
          <w:left w:val="nil"/>
          <w:bottom w:val="nil"/>
          <w:right w:val="nil"/>
          <w:between w:val="nil"/>
        </w:pBdr>
        <w:spacing w:after="0" w:line="240" w:lineRule="auto"/>
        <w:ind w:left="360"/>
        <w:jc w:val="both"/>
        <w:rPr>
          <w:rFonts w:ascii="Arial" w:eastAsia="Arial" w:hAnsi="Arial" w:cs="Arial"/>
          <w:i/>
          <w:color w:val="000000"/>
        </w:rPr>
      </w:pPr>
    </w:p>
    <w:p w14:paraId="00000021" w14:textId="5FE84039" w:rsidR="00FC086C" w:rsidRDefault="00EF22BA" w:rsidP="00050DF7">
      <w:pPr>
        <w:pBdr>
          <w:top w:val="nil"/>
          <w:left w:val="nil"/>
          <w:bottom w:val="nil"/>
          <w:right w:val="nil"/>
          <w:between w:val="nil"/>
        </w:pBdr>
        <w:spacing w:after="0" w:line="240" w:lineRule="auto"/>
        <w:jc w:val="both"/>
        <w:rPr>
          <w:rFonts w:ascii="Arial" w:eastAsia="Arial" w:hAnsi="Arial" w:cs="Arial"/>
          <w:i/>
          <w:color w:val="000000"/>
        </w:rPr>
      </w:pPr>
      <w:r>
        <w:rPr>
          <w:rFonts w:ascii="Arial" w:eastAsia="Arial" w:hAnsi="Arial" w:cs="Arial"/>
          <w:i/>
          <w:color w:val="000000"/>
        </w:rPr>
        <w:t>Stap 3: Lees en bespreek de toneeltekst</w:t>
      </w:r>
    </w:p>
    <w:p w14:paraId="00000022" w14:textId="23875E77" w:rsidR="00FC086C" w:rsidRDefault="00EF22BA" w:rsidP="00050DF7">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Lees gezamenlijk de toneeltekst ‘Lef’ van Birgit van der Jagt (2019). Zet de volgende vragen op het bord:</w:t>
      </w:r>
    </w:p>
    <w:p w14:paraId="00000023" w14:textId="12EF0BF9" w:rsidR="00FC086C" w:rsidRDefault="00EF22BA">
      <w:pPr>
        <w:numPr>
          <w:ilvl w:val="0"/>
          <w:numId w:val="1"/>
        </w:numPr>
        <w:pBdr>
          <w:top w:val="nil"/>
          <w:left w:val="nil"/>
          <w:bottom w:val="nil"/>
          <w:right w:val="nil"/>
          <w:between w:val="nil"/>
        </w:pBdr>
        <w:spacing w:after="0" w:line="240" w:lineRule="auto"/>
        <w:ind w:left="360"/>
        <w:jc w:val="both"/>
        <w:rPr>
          <w:rFonts w:ascii="Arial" w:eastAsia="Arial" w:hAnsi="Arial" w:cs="Arial"/>
          <w:color w:val="000000"/>
        </w:rPr>
      </w:pPr>
      <w:r>
        <w:rPr>
          <w:rFonts w:ascii="Arial" w:eastAsia="Arial" w:hAnsi="Arial" w:cs="Arial"/>
          <w:color w:val="000000"/>
        </w:rPr>
        <w:t>Wat is jouw eerste leesreactie? Wat vind je ervan dat Mark steeds met één woord reageert?</w:t>
      </w:r>
      <w:r w:rsidR="00AA6C51">
        <w:rPr>
          <w:rFonts w:ascii="Arial" w:eastAsia="Arial" w:hAnsi="Arial" w:cs="Arial"/>
          <w:color w:val="000000"/>
        </w:rPr>
        <w:t xml:space="preserve"> </w:t>
      </w:r>
      <w:r w:rsidR="009C4D0C">
        <w:rPr>
          <w:rFonts w:ascii="Arial" w:eastAsia="Arial" w:hAnsi="Arial" w:cs="Arial"/>
          <w:color w:val="000000"/>
        </w:rPr>
        <w:t>G</w:t>
      </w:r>
      <w:r w:rsidR="00AA6C51">
        <w:rPr>
          <w:rFonts w:ascii="Arial" w:eastAsia="Arial" w:hAnsi="Arial" w:cs="Arial"/>
          <w:color w:val="000000"/>
        </w:rPr>
        <w:t>rappig, spannend, vervelend? Wat doet de schrijver dat je dit gevoel krijgt?</w:t>
      </w:r>
    </w:p>
    <w:p w14:paraId="00000024" w14:textId="77AB1B5C" w:rsidR="00FC086C" w:rsidRDefault="00EF22BA">
      <w:pPr>
        <w:numPr>
          <w:ilvl w:val="0"/>
          <w:numId w:val="1"/>
        </w:numPr>
        <w:pBdr>
          <w:top w:val="nil"/>
          <w:left w:val="nil"/>
          <w:bottom w:val="nil"/>
          <w:right w:val="nil"/>
          <w:between w:val="nil"/>
        </w:pBdr>
        <w:spacing w:after="0" w:line="240" w:lineRule="auto"/>
        <w:ind w:left="360"/>
        <w:jc w:val="both"/>
        <w:rPr>
          <w:rFonts w:ascii="Arial" w:eastAsia="Arial" w:hAnsi="Arial" w:cs="Arial"/>
          <w:color w:val="000000"/>
        </w:rPr>
      </w:pPr>
      <w:r>
        <w:rPr>
          <w:rFonts w:ascii="Arial" w:eastAsia="Arial" w:hAnsi="Arial" w:cs="Arial"/>
          <w:color w:val="000000"/>
        </w:rPr>
        <w:t>Wat voor een effect heeft het dat Mark per beurt maar met één woord mag reageren op Anouk?</w:t>
      </w:r>
      <w:r w:rsidR="00AA6C51">
        <w:rPr>
          <w:rFonts w:ascii="Arial" w:eastAsia="Arial" w:hAnsi="Arial" w:cs="Arial"/>
          <w:color w:val="000000"/>
        </w:rPr>
        <w:t xml:space="preserve"> </w:t>
      </w:r>
    </w:p>
    <w:p w14:paraId="00000025" w14:textId="7A458956" w:rsidR="00FC086C" w:rsidRDefault="00EF22BA">
      <w:pPr>
        <w:numPr>
          <w:ilvl w:val="0"/>
          <w:numId w:val="1"/>
        </w:numPr>
        <w:pBdr>
          <w:top w:val="nil"/>
          <w:left w:val="nil"/>
          <w:bottom w:val="nil"/>
          <w:right w:val="nil"/>
          <w:between w:val="nil"/>
        </w:pBdr>
        <w:spacing w:after="0" w:line="240" w:lineRule="auto"/>
        <w:ind w:left="360"/>
        <w:jc w:val="both"/>
        <w:rPr>
          <w:rFonts w:ascii="Arial" w:eastAsia="Arial" w:hAnsi="Arial" w:cs="Arial"/>
          <w:color w:val="000000"/>
        </w:rPr>
      </w:pPr>
      <w:r>
        <w:rPr>
          <w:rFonts w:ascii="Arial" w:eastAsia="Arial" w:hAnsi="Arial" w:cs="Arial"/>
          <w:color w:val="000000"/>
        </w:rPr>
        <w:t>Wat zou jij lastig vinden als jij Anouk was?</w:t>
      </w:r>
      <w:r w:rsidR="00E24B99">
        <w:rPr>
          <w:rFonts w:ascii="Arial" w:eastAsia="Arial" w:hAnsi="Arial" w:cs="Arial"/>
          <w:color w:val="000000"/>
        </w:rPr>
        <w:t xml:space="preserve"> Wat doet de auteur dat je dit gevoel hebt?</w:t>
      </w:r>
    </w:p>
    <w:p w14:paraId="72D44893" w14:textId="2307265F" w:rsidR="00E04829" w:rsidRDefault="00E04829">
      <w:pPr>
        <w:numPr>
          <w:ilvl w:val="0"/>
          <w:numId w:val="1"/>
        </w:numPr>
        <w:pBdr>
          <w:top w:val="nil"/>
          <w:left w:val="nil"/>
          <w:bottom w:val="nil"/>
          <w:right w:val="nil"/>
          <w:between w:val="nil"/>
        </w:pBdr>
        <w:spacing w:after="0" w:line="240" w:lineRule="auto"/>
        <w:ind w:left="360"/>
        <w:jc w:val="both"/>
        <w:rPr>
          <w:rFonts w:ascii="Arial" w:eastAsia="Arial" w:hAnsi="Arial" w:cs="Arial"/>
          <w:color w:val="000000"/>
        </w:rPr>
      </w:pPr>
      <w:r>
        <w:rPr>
          <w:rFonts w:ascii="Arial" w:eastAsia="Arial" w:hAnsi="Arial" w:cs="Arial"/>
          <w:color w:val="000000"/>
        </w:rPr>
        <w:t>Hoe zijn taalgebruik, personage en conflict op elkaar afgestemd?</w:t>
      </w:r>
      <w:r w:rsidR="00AA6C51">
        <w:rPr>
          <w:rFonts w:ascii="Arial" w:eastAsia="Arial" w:hAnsi="Arial" w:cs="Arial"/>
          <w:color w:val="000000"/>
        </w:rPr>
        <w:t xml:space="preserve"> Wat doet de schrijver om die drie zaken op elkaar af te stemmen?</w:t>
      </w:r>
    </w:p>
    <w:p w14:paraId="00000026" w14:textId="33541066" w:rsidR="00FC086C" w:rsidRPr="00AA6C51" w:rsidRDefault="00AA6C51" w:rsidP="00AA6C51">
      <w:pPr>
        <w:numPr>
          <w:ilvl w:val="0"/>
          <w:numId w:val="1"/>
        </w:numPr>
        <w:pBdr>
          <w:top w:val="nil"/>
          <w:left w:val="nil"/>
          <w:bottom w:val="nil"/>
          <w:right w:val="nil"/>
          <w:between w:val="nil"/>
        </w:pBdr>
        <w:spacing w:after="0" w:line="240" w:lineRule="auto"/>
        <w:ind w:left="360"/>
        <w:jc w:val="both"/>
        <w:rPr>
          <w:rFonts w:ascii="Arial" w:eastAsia="Arial" w:hAnsi="Arial" w:cs="Arial"/>
          <w:color w:val="000000"/>
        </w:rPr>
      </w:pPr>
      <w:r w:rsidRPr="00AA6C51">
        <w:rPr>
          <w:rFonts w:ascii="Arial" w:eastAsia="Arial" w:hAnsi="Arial" w:cs="Arial"/>
          <w:color w:val="000000"/>
        </w:rPr>
        <w:t xml:space="preserve">Waar gaat de toneeltekst volgens jou over? </w:t>
      </w:r>
      <w:r w:rsidR="00EF22BA" w:rsidRPr="00AA6C51">
        <w:rPr>
          <w:rFonts w:ascii="Arial" w:eastAsia="Arial" w:hAnsi="Arial" w:cs="Arial"/>
          <w:color w:val="000000"/>
        </w:rPr>
        <w:t>Wat is het centrale probleem dat overwonnen moet worden?</w:t>
      </w:r>
    </w:p>
    <w:p w14:paraId="00000027" w14:textId="77777777" w:rsidR="00FC086C" w:rsidRDefault="00FC086C">
      <w:pPr>
        <w:pBdr>
          <w:top w:val="nil"/>
          <w:left w:val="nil"/>
          <w:bottom w:val="nil"/>
          <w:right w:val="nil"/>
          <w:between w:val="nil"/>
        </w:pBdr>
        <w:spacing w:after="0" w:line="240" w:lineRule="auto"/>
        <w:jc w:val="both"/>
        <w:rPr>
          <w:rFonts w:ascii="Arial" w:eastAsia="Arial" w:hAnsi="Arial" w:cs="Arial"/>
          <w:color w:val="000000"/>
        </w:rPr>
      </w:pPr>
    </w:p>
    <w:p w14:paraId="00000028" w14:textId="09F87882" w:rsidR="00FC086C" w:rsidRDefault="00EF22BA">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Je k</w:t>
      </w:r>
      <w:r w:rsidR="009C4D0C">
        <w:rPr>
          <w:rFonts w:ascii="Arial" w:eastAsia="Arial" w:hAnsi="Arial" w:cs="Arial"/>
          <w:color w:val="000000"/>
        </w:rPr>
        <w:t xml:space="preserve">unt </w:t>
      </w:r>
      <w:r>
        <w:rPr>
          <w:rFonts w:ascii="Arial" w:eastAsia="Arial" w:hAnsi="Arial" w:cs="Arial"/>
          <w:color w:val="000000"/>
        </w:rPr>
        <w:t>ervoor kiezen leerlingen eerst in groepen over de tekst te laten praten, maar kan er ook een klassengesprek over houden. Laat in ieder geval zien dat de keuze voor een personage dat maar met één woord mag reageren ervoor kan zorgen dat het andere personage meer ruimte krijgt om het conflict draaiende te houden. Vaak komt het breedsprakerige personage tot inkeer omdat de ander zo weinig zegt.</w:t>
      </w:r>
      <w:r w:rsidR="00E24B99">
        <w:rPr>
          <w:rFonts w:ascii="Arial" w:eastAsia="Arial" w:hAnsi="Arial" w:cs="Arial"/>
          <w:color w:val="000000"/>
        </w:rPr>
        <w:t xml:space="preserve"> Zo kun je bespreken welk retorisch en psychologisch effect het gebruik van één woord heeft op de ontwikkeling van de personages en het verhaal.</w:t>
      </w:r>
    </w:p>
    <w:p w14:paraId="00000029" w14:textId="77777777" w:rsidR="00FC086C" w:rsidRDefault="00FC086C">
      <w:pPr>
        <w:pBdr>
          <w:top w:val="nil"/>
          <w:left w:val="nil"/>
          <w:bottom w:val="nil"/>
          <w:right w:val="nil"/>
          <w:between w:val="nil"/>
        </w:pBdr>
        <w:spacing w:after="0" w:line="240" w:lineRule="auto"/>
        <w:jc w:val="both"/>
        <w:rPr>
          <w:rFonts w:ascii="Arial" w:eastAsia="Arial" w:hAnsi="Arial" w:cs="Arial"/>
          <w:color w:val="000000"/>
        </w:rPr>
      </w:pPr>
    </w:p>
    <w:p w14:paraId="0000002A" w14:textId="77777777" w:rsidR="00FC086C" w:rsidRDefault="00EF22BA">
      <w:pPr>
        <w:pBdr>
          <w:top w:val="nil"/>
          <w:left w:val="nil"/>
          <w:bottom w:val="nil"/>
          <w:right w:val="nil"/>
          <w:between w:val="nil"/>
        </w:pBdr>
        <w:spacing w:after="0" w:line="240" w:lineRule="auto"/>
        <w:jc w:val="both"/>
        <w:rPr>
          <w:rFonts w:ascii="Arial" w:eastAsia="Arial" w:hAnsi="Arial" w:cs="Arial"/>
          <w:i/>
          <w:color w:val="000000"/>
        </w:rPr>
      </w:pPr>
      <w:r>
        <w:rPr>
          <w:rFonts w:ascii="Arial" w:eastAsia="Arial" w:hAnsi="Arial" w:cs="Arial"/>
          <w:i/>
          <w:color w:val="000000"/>
        </w:rPr>
        <w:t>Stap 4: Idee bedenken</w:t>
      </w:r>
    </w:p>
    <w:p w14:paraId="0000002B" w14:textId="74E646C7" w:rsidR="00FC086C" w:rsidRDefault="00EF22BA">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Aan het einde van deze les laat je leerlingen een idee voor hun toneeltekst bedenken. Vraag de leerlingen om kort op te schrijven waar hun toneeltekst over gaat: wat is het centrale probleem? Wat is de relatie tussen de personages? Wie van de twee mag onbeperkt praten en wie maar </w:t>
      </w:r>
      <w:r w:rsidR="009C4D0C">
        <w:rPr>
          <w:rFonts w:ascii="Arial" w:eastAsia="Arial" w:hAnsi="Arial" w:cs="Arial"/>
          <w:color w:val="000000"/>
        </w:rPr>
        <w:t xml:space="preserve">steeds </w:t>
      </w:r>
      <w:r>
        <w:rPr>
          <w:rFonts w:ascii="Arial" w:eastAsia="Arial" w:hAnsi="Arial" w:cs="Arial"/>
          <w:color w:val="000000"/>
        </w:rPr>
        <w:t>met één woord? Welk effect hoop je hiermee te creëren?</w:t>
      </w:r>
    </w:p>
    <w:p w14:paraId="0000002C" w14:textId="77777777" w:rsidR="00FC086C" w:rsidRDefault="00EF22BA">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Als er tijd over is kun je leerlingen hier met elkaar over laten praten. Je zou zelfs enkele ideeën klassikaal kunnen bespreken.</w:t>
      </w:r>
    </w:p>
    <w:p w14:paraId="0000002D" w14:textId="77777777" w:rsidR="00FC086C" w:rsidRDefault="00FC086C">
      <w:pPr>
        <w:pBdr>
          <w:top w:val="nil"/>
          <w:left w:val="nil"/>
          <w:bottom w:val="nil"/>
          <w:right w:val="nil"/>
          <w:between w:val="nil"/>
        </w:pBdr>
        <w:spacing w:after="0" w:line="240" w:lineRule="auto"/>
        <w:jc w:val="both"/>
        <w:rPr>
          <w:rFonts w:ascii="Arial" w:eastAsia="Arial" w:hAnsi="Arial" w:cs="Arial"/>
          <w:color w:val="000000"/>
        </w:rPr>
      </w:pPr>
    </w:p>
    <w:p w14:paraId="0000002E" w14:textId="77777777" w:rsidR="00FC086C" w:rsidRDefault="00EF22BA">
      <w:pPr>
        <w:pBdr>
          <w:top w:val="nil"/>
          <w:left w:val="nil"/>
          <w:bottom w:val="nil"/>
          <w:right w:val="nil"/>
          <w:between w:val="nil"/>
        </w:pBdr>
        <w:spacing w:after="0" w:line="240" w:lineRule="auto"/>
        <w:jc w:val="both"/>
        <w:rPr>
          <w:rFonts w:ascii="Arial" w:eastAsia="Arial" w:hAnsi="Arial" w:cs="Arial"/>
          <w:i/>
          <w:color w:val="000000"/>
        </w:rPr>
      </w:pPr>
      <w:r>
        <w:rPr>
          <w:rFonts w:ascii="Arial" w:eastAsia="Arial" w:hAnsi="Arial" w:cs="Arial"/>
          <w:i/>
          <w:color w:val="000000"/>
        </w:rPr>
        <w:t>Stap 5: Zelf schrijven</w:t>
      </w:r>
    </w:p>
    <w:p w14:paraId="0000002F" w14:textId="47FC57E5" w:rsidR="00FC086C" w:rsidRDefault="00EF22BA">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In de volgende les </w:t>
      </w:r>
      <w:r w:rsidR="009C4D0C">
        <w:rPr>
          <w:rFonts w:ascii="Arial" w:eastAsia="Arial" w:hAnsi="Arial" w:cs="Arial"/>
          <w:color w:val="000000"/>
        </w:rPr>
        <w:t xml:space="preserve">werken </w:t>
      </w:r>
      <w:r>
        <w:rPr>
          <w:rFonts w:ascii="Arial" w:eastAsia="Arial" w:hAnsi="Arial" w:cs="Arial"/>
          <w:color w:val="000000"/>
        </w:rPr>
        <w:t xml:space="preserve">de leerlingen hun idee uit tot een toneeldialoog tussen twee personages. Stimuleer ze om te blijven schrijven. Mochten ze vastlopen, laat ze dan weer naar het voorbeeld kijken en </w:t>
      </w:r>
      <w:r w:rsidR="009C4D0C">
        <w:rPr>
          <w:rFonts w:ascii="Arial" w:eastAsia="Arial" w:hAnsi="Arial" w:cs="Arial"/>
          <w:color w:val="000000"/>
        </w:rPr>
        <w:t xml:space="preserve">met </w:t>
      </w:r>
      <w:r>
        <w:rPr>
          <w:rFonts w:ascii="Arial" w:eastAsia="Arial" w:hAnsi="Arial" w:cs="Arial"/>
          <w:color w:val="000000"/>
        </w:rPr>
        <w:t xml:space="preserve">de vraag </w:t>
      </w:r>
      <w:r w:rsidR="009C4D0C">
        <w:rPr>
          <w:rFonts w:ascii="Arial" w:eastAsia="Arial" w:hAnsi="Arial" w:cs="Arial"/>
          <w:color w:val="000000"/>
        </w:rPr>
        <w:t xml:space="preserve">op het bord </w:t>
      </w:r>
      <w:r>
        <w:rPr>
          <w:rFonts w:ascii="Arial" w:eastAsia="Arial" w:hAnsi="Arial" w:cs="Arial"/>
          <w:color w:val="000000"/>
        </w:rPr>
        <w:t>welke strategieën de schrijver in de tekst inzet om het verhaal een ontwikkeling te geven.</w:t>
      </w:r>
    </w:p>
    <w:p w14:paraId="00000030" w14:textId="77777777" w:rsidR="00FC086C" w:rsidRDefault="00FC086C">
      <w:pPr>
        <w:pBdr>
          <w:top w:val="nil"/>
          <w:left w:val="nil"/>
          <w:bottom w:val="nil"/>
          <w:right w:val="nil"/>
          <w:between w:val="nil"/>
        </w:pBdr>
        <w:spacing w:after="0" w:line="240" w:lineRule="auto"/>
        <w:jc w:val="both"/>
        <w:rPr>
          <w:rFonts w:ascii="Arial" w:eastAsia="Arial" w:hAnsi="Arial" w:cs="Arial"/>
          <w:color w:val="000000"/>
        </w:rPr>
      </w:pPr>
    </w:p>
    <w:p w14:paraId="00000031" w14:textId="77777777" w:rsidR="00FC086C" w:rsidRDefault="00EF22BA">
      <w:pPr>
        <w:pBdr>
          <w:top w:val="nil"/>
          <w:left w:val="nil"/>
          <w:bottom w:val="nil"/>
          <w:right w:val="nil"/>
          <w:between w:val="nil"/>
        </w:pBdr>
        <w:spacing w:after="0" w:line="240" w:lineRule="auto"/>
        <w:jc w:val="both"/>
        <w:rPr>
          <w:rFonts w:ascii="Arial" w:eastAsia="Arial" w:hAnsi="Arial" w:cs="Arial"/>
          <w:i/>
          <w:color w:val="000000"/>
        </w:rPr>
      </w:pPr>
      <w:r>
        <w:rPr>
          <w:rFonts w:ascii="Arial" w:eastAsia="Arial" w:hAnsi="Arial" w:cs="Arial"/>
          <w:i/>
          <w:color w:val="000000"/>
        </w:rPr>
        <w:t>Stap 6: Uitwisselen en evalueren</w:t>
      </w:r>
    </w:p>
    <w:p w14:paraId="00000032" w14:textId="6D4FDD93" w:rsidR="00FC086C" w:rsidRDefault="00EF22BA">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Laat leerlingen in groepjes hun tekst uitwisselen. Laat ze bijvoorbeeld in duo’s elkaars tekst hardop voorlezen. Haal de vragen uit stap 4 er bij en stimuleer dat leerlingen elkaar peerfeedback geven en te evalueren op elkaars tekst. Wat is volgens de klasgenoot het </w:t>
      </w:r>
      <w:sdt>
        <w:sdtPr>
          <w:tag w:val="goog_rdk_3"/>
          <w:id w:val="-364603153"/>
          <w:showingPlcHdr/>
        </w:sdtPr>
        <w:sdtContent>
          <w:r w:rsidR="009C4D0C">
            <w:t xml:space="preserve">     </w:t>
          </w:r>
        </w:sdtContent>
      </w:sdt>
      <w:r w:rsidR="00DD5C49">
        <w:rPr>
          <w:rFonts w:ascii="Arial" w:eastAsia="Arial" w:hAnsi="Arial" w:cs="Arial"/>
          <w:color w:val="000000"/>
        </w:rPr>
        <w:t>probleem</w:t>
      </w:r>
      <w:r>
        <w:rPr>
          <w:rFonts w:ascii="Arial" w:eastAsia="Arial" w:hAnsi="Arial" w:cs="Arial"/>
          <w:color w:val="000000"/>
        </w:rPr>
        <w:t xml:space="preserve"> van de tekst? Klopt dat ook met wat de schrijver voor ogen had? Komt de leeservaring van de klasgenoot overeen met wat de schrijver wilde bereiken? Zo ja, waar ligt dat aan? Zo niet, wat kan er nog worden aangepast</w:t>
      </w:r>
      <w:r w:rsidR="00FA6981">
        <w:rPr>
          <w:rFonts w:ascii="Arial" w:eastAsia="Arial" w:hAnsi="Arial" w:cs="Arial"/>
          <w:color w:val="000000"/>
        </w:rPr>
        <w:t xml:space="preserve">? Ook belangrijk: spreekt personage B werkelijk steeds met één woord? Zo ja, </w:t>
      </w:r>
      <w:r w:rsidR="00583213">
        <w:rPr>
          <w:rFonts w:ascii="Arial" w:eastAsia="Arial" w:hAnsi="Arial" w:cs="Arial"/>
          <w:color w:val="000000"/>
        </w:rPr>
        <w:t xml:space="preserve">zijn het steeds verschillende woorden? Wat </w:t>
      </w:r>
      <w:r w:rsidR="005835C5">
        <w:rPr>
          <w:rFonts w:ascii="Arial" w:eastAsia="Arial" w:hAnsi="Arial" w:cs="Arial"/>
          <w:color w:val="000000"/>
        </w:rPr>
        <w:t>z</w:t>
      </w:r>
      <w:r w:rsidR="003220EC">
        <w:rPr>
          <w:rFonts w:ascii="Arial" w:eastAsia="Arial" w:hAnsi="Arial" w:cs="Arial"/>
          <w:color w:val="000000"/>
        </w:rPr>
        <w:t>eggen die woorden over</w:t>
      </w:r>
      <w:r w:rsidR="00CB44AB">
        <w:rPr>
          <w:rFonts w:ascii="Arial" w:eastAsia="Arial" w:hAnsi="Arial" w:cs="Arial"/>
          <w:color w:val="000000"/>
        </w:rPr>
        <w:t xml:space="preserve"> het conflict en</w:t>
      </w:r>
      <w:r w:rsidR="003220EC">
        <w:rPr>
          <w:rFonts w:ascii="Arial" w:eastAsia="Arial" w:hAnsi="Arial" w:cs="Arial"/>
          <w:color w:val="000000"/>
        </w:rPr>
        <w:t xml:space="preserve"> het karakter van het personage? </w:t>
      </w:r>
      <w:r w:rsidR="005835C5">
        <w:rPr>
          <w:rFonts w:ascii="Arial" w:eastAsia="Arial" w:hAnsi="Arial" w:cs="Arial"/>
          <w:color w:val="000000"/>
        </w:rPr>
        <w:t xml:space="preserve">Met deze laatste vraag sla je </w:t>
      </w:r>
      <w:r w:rsidR="00D0531C">
        <w:rPr>
          <w:rFonts w:ascii="Arial" w:eastAsia="Arial" w:hAnsi="Arial" w:cs="Arial"/>
          <w:color w:val="000000"/>
        </w:rPr>
        <w:t xml:space="preserve">weer </w:t>
      </w:r>
      <w:r w:rsidR="005835C5">
        <w:rPr>
          <w:rFonts w:ascii="Arial" w:eastAsia="Arial" w:hAnsi="Arial" w:cs="Arial"/>
          <w:color w:val="000000"/>
        </w:rPr>
        <w:t xml:space="preserve">een burg tussen </w:t>
      </w:r>
      <w:r w:rsidR="00D0531C">
        <w:rPr>
          <w:rFonts w:ascii="Arial" w:eastAsia="Arial" w:hAnsi="Arial" w:cs="Arial"/>
          <w:color w:val="000000"/>
        </w:rPr>
        <w:t>het taalgebruik</w:t>
      </w:r>
      <w:r w:rsidR="005835C5">
        <w:rPr>
          <w:rFonts w:ascii="Arial" w:eastAsia="Arial" w:hAnsi="Arial" w:cs="Arial"/>
          <w:color w:val="000000"/>
        </w:rPr>
        <w:t>,</w:t>
      </w:r>
      <w:r w:rsidR="00D0531C">
        <w:rPr>
          <w:rFonts w:ascii="Arial" w:eastAsia="Arial" w:hAnsi="Arial" w:cs="Arial"/>
          <w:color w:val="000000"/>
        </w:rPr>
        <w:t xml:space="preserve"> het conflict en de psychologie van het personage.</w:t>
      </w:r>
      <w:r w:rsidR="005835C5">
        <w:rPr>
          <w:rFonts w:ascii="Arial" w:eastAsia="Arial" w:hAnsi="Arial" w:cs="Arial"/>
          <w:color w:val="000000"/>
        </w:rPr>
        <w:t xml:space="preserve"> </w:t>
      </w:r>
      <w:r w:rsidR="003220EC">
        <w:rPr>
          <w:rFonts w:ascii="Arial" w:eastAsia="Arial" w:hAnsi="Arial" w:cs="Arial"/>
          <w:color w:val="000000"/>
        </w:rPr>
        <w:t xml:space="preserve">  </w:t>
      </w:r>
    </w:p>
    <w:p w14:paraId="00000033" w14:textId="77777777" w:rsidR="00FC086C" w:rsidRDefault="00FC086C">
      <w:pPr>
        <w:pBdr>
          <w:top w:val="nil"/>
          <w:left w:val="nil"/>
          <w:bottom w:val="nil"/>
          <w:right w:val="nil"/>
          <w:between w:val="nil"/>
        </w:pBdr>
        <w:spacing w:after="0" w:line="240" w:lineRule="auto"/>
        <w:jc w:val="both"/>
        <w:rPr>
          <w:rFonts w:ascii="Arial" w:eastAsia="Arial" w:hAnsi="Arial" w:cs="Arial"/>
          <w:color w:val="000000"/>
        </w:rPr>
      </w:pPr>
    </w:p>
    <w:p w14:paraId="00000034" w14:textId="77777777" w:rsidR="00FC086C" w:rsidRDefault="00EF22BA">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Dit is ook een mooi moment om leerlingen te laten evalueren op hun eigen tekst. Welke inzichten hebben ze opgedaan dankzij de klasgenoot? Met welke keuzes in het taalgebruik zijn ze blij? Welke keuzes willen ze nog aanpassen en hoe gaan ze dat doen? </w:t>
      </w:r>
    </w:p>
    <w:p w14:paraId="00000035" w14:textId="77777777" w:rsidR="00FC086C" w:rsidRDefault="00FC086C">
      <w:pPr>
        <w:pBdr>
          <w:top w:val="nil"/>
          <w:left w:val="nil"/>
          <w:bottom w:val="nil"/>
          <w:right w:val="nil"/>
          <w:between w:val="nil"/>
        </w:pBdr>
        <w:spacing w:after="0" w:line="240" w:lineRule="auto"/>
        <w:jc w:val="both"/>
        <w:rPr>
          <w:rFonts w:ascii="Arial" w:eastAsia="Arial" w:hAnsi="Arial" w:cs="Arial"/>
          <w:color w:val="000000"/>
        </w:rPr>
      </w:pPr>
    </w:p>
    <w:p w14:paraId="00000036" w14:textId="77777777" w:rsidR="00FC086C" w:rsidRDefault="00EF22BA">
      <w:pPr>
        <w:pBdr>
          <w:top w:val="nil"/>
          <w:left w:val="nil"/>
          <w:bottom w:val="nil"/>
          <w:right w:val="nil"/>
          <w:between w:val="nil"/>
        </w:pBdr>
        <w:spacing w:after="0" w:line="240" w:lineRule="auto"/>
        <w:jc w:val="both"/>
        <w:rPr>
          <w:rFonts w:ascii="Arial" w:eastAsia="Arial" w:hAnsi="Arial" w:cs="Arial"/>
          <w:i/>
          <w:color w:val="000000"/>
        </w:rPr>
      </w:pPr>
      <w:r>
        <w:rPr>
          <w:rFonts w:ascii="Arial" w:eastAsia="Arial" w:hAnsi="Arial" w:cs="Arial"/>
          <w:i/>
          <w:color w:val="000000"/>
        </w:rPr>
        <w:t>Stap 7: Reviseren</w:t>
      </w:r>
    </w:p>
    <w:p w14:paraId="00000037" w14:textId="7CCB9D54" w:rsidR="00FC086C" w:rsidRDefault="00EF22BA">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lastRenderedPageBreak/>
        <w:t xml:space="preserve">In de laatste les lezen de leerlingen hun tekst nog eens kritisch door en herschrijven ze de dialoog. Vraag welke veranderingen ze hebben doorgevoerd en waarom. Vraag ook wat ze van de aanpassingen vinden. Vraag tot slot wat leerlingen met deze opdracht hebben geleerd over het effect van taalgebruik. Dit kan klassikaal, maar ook </w:t>
      </w:r>
      <w:r w:rsidR="00050DF7">
        <w:rPr>
          <w:rFonts w:ascii="Arial" w:eastAsia="Arial" w:hAnsi="Arial" w:cs="Arial"/>
          <w:color w:val="000000"/>
        </w:rPr>
        <w:t xml:space="preserve">met </w:t>
      </w:r>
      <w:r>
        <w:rPr>
          <w:rFonts w:ascii="Arial" w:eastAsia="Arial" w:hAnsi="Arial" w:cs="Arial"/>
          <w:color w:val="000000"/>
        </w:rPr>
        <w:t>een geschreven reflectie. Tot slot zou het mooi zijn als enkele leerlingen hun tekst klassikaal willen laten theaterlezen, maar dat is geen vereiste. Schrijven blijft immers een kwetsbaar proces.</w:t>
      </w:r>
    </w:p>
    <w:p w14:paraId="52787D9B" w14:textId="77777777" w:rsidR="00FE1F56" w:rsidRDefault="00FE1F56">
      <w:pPr>
        <w:pBdr>
          <w:top w:val="nil"/>
          <w:left w:val="nil"/>
          <w:bottom w:val="nil"/>
          <w:right w:val="nil"/>
          <w:between w:val="nil"/>
        </w:pBdr>
        <w:spacing w:after="0" w:line="240" w:lineRule="auto"/>
        <w:jc w:val="both"/>
        <w:rPr>
          <w:rFonts w:ascii="Arial" w:eastAsia="Arial" w:hAnsi="Arial" w:cs="Arial"/>
          <w:color w:val="000000"/>
        </w:rPr>
      </w:pPr>
    </w:p>
    <w:tbl>
      <w:tblPr>
        <w:tblStyle w:val="TableGrid"/>
        <w:tblW w:w="0" w:type="auto"/>
        <w:tblLook w:val="04A0" w:firstRow="1" w:lastRow="0" w:firstColumn="1" w:lastColumn="0" w:noHBand="0" w:noVBand="1"/>
      </w:tblPr>
      <w:tblGrid>
        <w:gridCol w:w="9016"/>
      </w:tblGrid>
      <w:tr w:rsidR="00FE1F56" w14:paraId="63E7569F" w14:textId="77777777" w:rsidTr="00FE1F56">
        <w:tc>
          <w:tcPr>
            <w:tcW w:w="9016" w:type="dxa"/>
          </w:tcPr>
          <w:p w14:paraId="7EF78AA5" w14:textId="77777777" w:rsidR="00FE1F56" w:rsidRDefault="00FE1F56" w:rsidP="00FE1F56">
            <w:pPr>
              <w:ind w:left="709" w:right="709"/>
              <w:jc w:val="both"/>
              <w:rPr>
                <w:rFonts w:ascii="Arial" w:eastAsia="Arial" w:hAnsi="Arial" w:cs="Arial"/>
                <w:b/>
                <w:bCs/>
                <w:color w:val="000000"/>
              </w:rPr>
            </w:pPr>
          </w:p>
          <w:p w14:paraId="102A7E20" w14:textId="77777777" w:rsidR="00FE1F56" w:rsidRDefault="00FE1F56" w:rsidP="00257ECC">
            <w:pPr>
              <w:ind w:left="709" w:right="709"/>
              <w:jc w:val="both"/>
              <w:rPr>
                <w:rFonts w:ascii="Arial" w:eastAsia="Arial" w:hAnsi="Arial" w:cs="Arial"/>
                <w:color w:val="000000"/>
              </w:rPr>
            </w:pPr>
            <w:r>
              <w:rPr>
                <w:rFonts w:ascii="Arial" w:eastAsia="Arial" w:hAnsi="Arial" w:cs="Arial"/>
                <w:b/>
                <w:bCs/>
                <w:color w:val="000000"/>
              </w:rPr>
              <w:t xml:space="preserve">TIP </w:t>
            </w:r>
            <w:r>
              <w:rPr>
                <w:rFonts w:ascii="Arial" w:eastAsia="Arial" w:hAnsi="Arial" w:cs="Arial"/>
                <w:color w:val="000000"/>
              </w:rPr>
              <w:t xml:space="preserve">Deze dialoogopdracht leent zich ook goed als verwerkingsopdracht bij een roman. Laat leerlingen bijvoorbeeld een dialoogpassage uit hun gelezen boek omzetten naar bovenstaande dialoogstructuur, zonder daarbij de oorspronkelijke strekking van de dialoog uit het oog te verliezen. Op basis van het verhaal dat ze hebben gelezen zullen leerlingen de dialoog moeten aanpassen: de vertellerstekst verdwijnt, het ene personage mag nog maar met één woord reageren en het andere personage zal, vanwege die twee aanpassingen, eveneens andere taal krijgen. Door juist een bestaande dialoog in een roman om te zetten naar deze specifieke toneeldialoog kunnen leerlingen meer inzicht krijgen in de verschillen tussen het roman- en toneelgenre. Door dicht bij de brontekst te blijven worden leerlingen bovendien nog meer uitgedaagd om het taalgebruik en register te laten aansluiten op het conflict en de psychologie van de </w:t>
            </w:r>
            <w:r w:rsidR="00257ECC">
              <w:rPr>
                <w:rFonts w:ascii="Arial" w:eastAsia="Arial" w:hAnsi="Arial" w:cs="Arial"/>
                <w:color w:val="000000"/>
              </w:rPr>
              <w:t>roman</w:t>
            </w:r>
            <w:r>
              <w:rPr>
                <w:rFonts w:ascii="Arial" w:eastAsia="Arial" w:hAnsi="Arial" w:cs="Arial"/>
                <w:color w:val="000000"/>
              </w:rPr>
              <w:t>personages</w:t>
            </w:r>
            <w:r w:rsidR="00257ECC">
              <w:rPr>
                <w:rFonts w:ascii="Arial" w:eastAsia="Arial" w:hAnsi="Arial" w:cs="Arial"/>
                <w:color w:val="000000"/>
              </w:rPr>
              <w:t>.</w:t>
            </w:r>
          </w:p>
          <w:p w14:paraId="076FB7B5" w14:textId="61A2EE1F" w:rsidR="00257ECC" w:rsidRDefault="00257ECC" w:rsidP="00257ECC">
            <w:pPr>
              <w:ind w:left="709" w:right="709"/>
              <w:jc w:val="both"/>
              <w:rPr>
                <w:rFonts w:ascii="Arial" w:eastAsia="Arial" w:hAnsi="Arial" w:cs="Arial"/>
                <w:color w:val="000000"/>
              </w:rPr>
            </w:pPr>
          </w:p>
        </w:tc>
      </w:tr>
    </w:tbl>
    <w:p w14:paraId="00000039" w14:textId="77777777" w:rsidR="00FC086C" w:rsidRDefault="00FC086C">
      <w:pPr>
        <w:pBdr>
          <w:top w:val="nil"/>
          <w:left w:val="nil"/>
          <w:bottom w:val="nil"/>
          <w:right w:val="nil"/>
          <w:between w:val="nil"/>
        </w:pBdr>
        <w:spacing w:after="0" w:line="240" w:lineRule="auto"/>
        <w:ind w:left="720"/>
        <w:jc w:val="both"/>
        <w:rPr>
          <w:rFonts w:ascii="Arial" w:eastAsia="Arial" w:hAnsi="Arial" w:cs="Arial"/>
          <w:color w:val="000000"/>
        </w:rPr>
      </w:pPr>
    </w:p>
    <w:p w14:paraId="0000003A" w14:textId="24762E27" w:rsidR="00FC086C" w:rsidRPr="00050DF7" w:rsidRDefault="00EF22BA" w:rsidP="00050DF7">
      <w:pPr>
        <w:pStyle w:val="ListParagraph"/>
        <w:numPr>
          <w:ilvl w:val="0"/>
          <w:numId w:val="3"/>
        </w:numPr>
        <w:pBdr>
          <w:top w:val="nil"/>
          <w:left w:val="nil"/>
          <w:bottom w:val="nil"/>
          <w:right w:val="nil"/>
          <w:between w:val="nil"/>
        </w:pBdr>
        <w:ind w:left="357" w:hanging="357"/>
        <w:rPr>
          <w:rFonts w:ascii="Arial" w:eastAsia="Arial" w:hAnsi="Arial" w:cs="Arial"/>
          <w:color w:val="000000"/>
        </w:rPr>
      </w:pPr>
      <w:r w:rsidRPr="00050DF7">
        <w:rPr>
          <w:rFonts w:ascii="Arial" w:eastAsia="Arial" w:hAnsi="Arial" w:cs="Arial"/>
          <w:b/>
          <w:color w:val="000000"/>
        </w:rPr>
        <w:t>Wat levert het op?</w:t>
      </w:r>
    </w:p>
    <w:p w14:paraId="0000003B" w14:textId="77777777" w:rsidR="00FC086C" w:rsidRDefault="00EF22BA">
      <w:pPr>
        <w:jc w:val="both"/>
        <w:rPr>
          <w:rFonts w:ascii="Arial" w:eastAsia="Arial" w:hAnsi="Arial" w:cs="Arial"/>
        </w:rPr>
      </w:pPr>
      <w:r>
        <w:rPr>
          <w:rFonts w:ascii="Arial" w:eastAsia="Arial" w:hAnsi="Arial" w:cs="Arial"/>
        </w:rPr>
        <w:t xml:space="preserve">Leerlingen worden geënthousiasmeerd om te schrijven en lezen. Bovendien komen leerlingen in contact met theaterteksten en breiden ze hun kennis over literaire genres uit. Omdat </w:t>
      </w:r>
      <w:proofErr w:type="gramStart"/>
      <w:r>
        <w:rPr>
          <w:rFonts w:ascii="Arial" w:eastAsia="Arial" w:hAnsi="Arial" w:cs="Arial"/>
        </w:rPr>
        <w:t>ze  eerst</w:t>
      </w:r>
      <w:proofErr w:type="gramEnd"/>
      <w:r>
        <w:rPr>
          <w:rFonts w:ascii="Arial" w:eastAsia="Arial" w:hAnsi="Arial" w:cs="Arial"/>
        </w:rPr>
        <w:t xml:space="preserve"> een voorbeeldtekst lezen en </w:t>
      </w:r>
      <w:sdt>
        <w:sdtPr>
          <w:tag w:val="goog_rdk_4"/>
          <w:id w:val="1607467810"/>
        </w:sdtPr>
        <w:sdtContent/>
      </w:sdt>
      <w:r>
        <w:rPr>
          <w:rFonts w:ascii="Arial" w:eastAsia="Arial" w:hAnsi="Arial" w:cs="Arial"/>
        </w:rPr>
        <w:t>analyseren hoe in die tekst personage, conflict en taalgebruik op elkaar zijn afgestemd, krijgen ze meer inzicht in het belang van personages en dialogen als motor voor de ontwikkeling van een toneeltekst.</w:t>
      </w:r>
    </w:p>
    <w:p w14:paraId="0000003C" w14:textId="7BC24912" w:rsidR="00FC086C" w:rsidRDefault="00EF22BA">
      <w:pPr>
        <w:jc w:val="both"/>
        <w:rPr>
          <w:rFonts w:ascii="Arial" w:eastAsia="Arial" w:hAnsi="Arial" w:cs="Arial"/>
        </w:rPr>
      </w:pPr>
      <w:r>
        <w:rPr>
          <w:rFonts w:ascii="Arial" w:eastAsia="Arial" w:hAnsi="Arial" w:cs="Arial"/>
        </w:rPr>
        <w:t xml:space="preserve">Daarnaast </w:t>
      </w:r>
      <w:r w:rsidR="009D275E">
        <w:rPr>
          <w:rFonts w:ascii="Arial" w:eastAsia="Arial" w:hAnsi="Arial" w:cs="Arial"/>
        </w:rPr>
        <w:t>geeft</w:t>
      </w:r>
      <w:r>
        <w:rPr>
          <w:rFonts w:ascii="Arial" w:eastAsia="Arial" w:hAnsi="Arial" w:cs="Arial"/>
        </w:rPr>
        <w:t xml:space="preserve"> deze specifieke schrijfopdracht </w:t>
      </w:r>
      <w:r w:rsidR="009D275E">
        <w:rPr>
          <w:rFonts w:ascii="Arial" w:eastAsia="Arial" w:hAnsi="Arial" w:cs="Arial"/>
        </w:rPr>
        <w:t xml:space="preserve">leerlingen inzicht in </w:t>
      </w:r>
      <w:r>
        <w:rPr>
          <w:rFonts w:ascii="Arial" w:eastAsia="Arial" w:hAnsi="Arial" w:cs="Arial"/>
        </w:rPr>
        <w:t xml:space="preserve">het effect van creatief taalgebruik. Door hun tekst te vergelijken met andere teksten en te </w:t>
      </w:r>
      <w:r>
        <w:rPr>
          <w:rFonts w:ascii="Arial" w:eastAsia="Arial" w:hAnsi="Arial" w:cs="Arial"/>
          <w:i/>
        </w:rPr>
        <w:t>analyseren</w:t>
      </w:r>
      <w:r>
        <w:rPr>
          <w:rFonts w:ascii="Arial" w:eastAsia="Arial" w:hAnsi="Arial" w:cs="Arial"/>
        </w:rPr>
        <w:t xml:space="preserve"> </w:t>
      </w:r>
      <w:r w:rsidR="00AA6C51">
        <w:rPr>
          <w:rFonts w:ascii="Arial" w:eastAsia="Arial" w:hAnsi="Arial" w:cs="Arial"/>
        </w:rPr>
        <w:t>welk retorisch effect de keuze voor één woord op de personages en het verhaal heeft</w:t>
      </w:r>
      <w:r>
        <w:rPr>
          <w:rFonts w:ascii="Arial" w:eastAsia="Arial" w:hAnsi="Arial" w:cs="Arial"/>
        </w:rPr>
        <w:t xml:space="preserve">, worden zij zich bewust van de </w:t>
      </w:r>
      <w:r w:rsidR="00AA6C51">
        <w:rPr>
          <w:rFonts w:ascii="Arial" w:eastAsia="Arial" w:hAnsi="Arial" w:cs="Arial"/>
        </w:rPr>
        <w:t>retorische en dramatische keuzes</w:t>
      </w:r>
      <w:r>
        <w:rPr>
          <w:rFonts w:ascii="Arial" w:eastAsia="Arial" w:hAnsi="Arial" w:cs="Arial"/>
        </w:rPr>
        <w:t xml:space="preserve"> die zijzelf en andere schrijvers in hun tekst hebben gemaakt. Op basis hiervan kunnen ze </w:t>
      </w:r>
      <w:r>
        <w:rPr>
          <w:rFonts w:ascii="Arial" w:eastAsia="Arial" w:hAnsi="Arial" w:cs="Arial"/>
          <w:i/>
        </w:rPr>
        <w:t>evalueren</w:t>
      </w:r>
      <w:r>
        <w:rPr>
          <w:rFonts w:ascii="Arial" w:eastAsia="Arial" w:hAnsi="Arial" w:cs="Arial"/>
        </w:rPr>
        <w:t xml:space="preserve"> welke keuzes hebben gewerkt en waarom én hoe taalgebruik invloed heeft op de ontwikkeling van een personage en een verhaal.</w:t>
      </w:r>
    </w:p>
    <w:p w14:paraId="0000003E" w14:textId="77777777" w:rsidR="00FC086C" w:rsidRPr="00050DF7" w:rsidRDefault="00EF22BA" w:rsidP="00050DF7">
      <w:pPr>
        <w:pStyle w:val="ListParagraph"/>
        <w:numPr>
          <w:ilvl w:val="0"/>
          <w:numId w:val="3"/>
        </w:numPr>
        <w:pBdr>
          <w:top w:val="nil"/>
          <w:left w:val="nil"/>
          <w:bottom w:val="nil"/>
          <w:right w:val="nil"/>
          <w:between w:val="nil"/>
        </w:pBdr>
        <w:ind w:left="357" w:hanging="357"/>
        <w:rPr>
          <w:rFonts w:ascii="Arial" w:eastAsia="Arial" w:hAnsi="Arial" w:cs="Arial"/>
          <w:color w:val="000000"/>
        </w:rPr>
      </w:pPr>
      <w:r w:rsidRPr="00050DF7">
        <w:rPr>
          <w:rFonts w:ascii="Arial" w:eastAsia="Arial" w:hAnsi="Arial" w:cs="Arial"/>
          <w:b/>
          <w:color w:val="000000"/>
        </w:rPr>
        <w:t>Waarom werkt het zo?</w:t>
      </w:r>
    </w:p>
    <w:p w14:paraId="0000003F" w14:textId="63D6E7FE" w:rsidR="00FC086C" w:rsidRDefault="00000000">
      <w:pPr>
        <w:jc w:val="both"/>
        <w:rPr>
          <w:rFonts w:ascii="Arial" w:eastAsia="Arial" w:hAnsi="Arial" w:cs="Arial"/>
        </w:rPr>
      </w:pPr>
      <w:sdt>
        <w:sdtPr>
          <w:tag w:val="goog_rdk_6"/>
          <w:id w:val="-1926096381"/>
        </w:sdtPr>
        <w:sdtContent/>
      </w:sdt>
      <w:r w:rsidR="00EF22BA">
        <w:rPr>
          <w:rFonts w:ascii="Arial" w:eastAsia="Arial" w:hAnsi="Arial" w:cs="Arial"/>
        </w:rPr>
        <w:t xml:space="preserve">Uit onderzoek blijkt dat lezen om te schrijven leerlingen meer kennis geeft over genre- en tekstkenmerken (Graham </w:t>
      </w:r>
      <w:r w:rsidR="00EF22BA" w:rsidRPr="00050DF7">
        <w:rPr>
          <w:rFonts w:ascii="Arial" w:eastAsia="Arial" w:hAnsi="Arial" w:cs="Arial"/>
          <w:i/>
          <w:iCs/>
        </w:rPr>
        <w:t>et a</w:t>
      </w:r>
      <w:r w:rsidR="00EF22BA">
        <w:rPr>
          <w:rFonts w:ascii="Arial" w:eastAsia="Arial" w:hAnsi="Arial" w:cs="Arial"/>
        </w:rPr>
        <w:t>l.</w:t>
      </w:r>
      <w:r w:rsidR="00050DF7">
        <w:rPr>
          <w:rFonts w:ascii="Arial" w:eastAsia="Arial" w:hAnsi="Arial" w:cs="Arial"/>
        </w:rPr>
        <w:t>,</w:t>
      </w:r>
      <w:r w:rsidR="00EF22BA">
        <w:rPr>
          <w:rFonts w:ascii="Arial" w:eastAsia="Arial" w:hAnsi="Arial" w:cs="Arial"/>
        </w:rPr>
        <w:t xml:space="preserve"> 2018). Wie vanuit een schrijversperspectief een tekst leest en zich vragen over het effect van de tekst stelt, wordt niet alleen een betere schrijver maar ook een kritische lezer (</w:t>
      </w:r>
      <w:proofErr w:type="spellStart"/>
      <w:r w:rsidR="00EF22BA">
        <w:rPr>
          <w:rFonts w:ascii="Arial" w:eastAsia="Arial" w:hAnsi="Arial" w:cs="Arial"/>
        </w:rPr>
        <w:t>Wandor</w:t>
      </w:r>
      <w:proofErr w:type="spellEnd"/>
      <w:r w:rsidR="00050DF7">
        <w:rPr>
          <w:rFonts w:ascii="Arial" w:eastAsia="Arial" w:hAnsi="Arial" w:cs="Arial"/>
        </w:rPr>
        <w:t>,</w:t>
      </w:r>
      <w:r w:rsidR="00EF22BA">
        <w:rPr>
          <w:rFonts w:ascii="Arial" w:eastAsia="Arial" w:hAnsi="Arial" w:cs="Arial"/>
        </w:rPr>
        <w:t xml:space="preserve"> 2008). Door lezen en schrijven in samenhang aan te bieden versterk je de algemene taalvaardigheid van de leerlingen (Stichting Lezen 2017). </w:t>
      </w:r>
    </w:p>
    <w:p w14:paraId="00000040" w14:textId="7FD89EF4" w:rsidR="00FC086C" w:rsidRDefault="00EF22BA">
      <w:pPr>
        <w:jc w:val="both"/>
        <w:rPr>
          <w:rFonts w:ascii="Arial" w:eastAsia="Arial" w:hAnsi="Arial" w:cs="Arial"/>
        </w:rPr>
      </w:pPr>
      <w:r>
        <w:rPr>
          <w:rFonts w:ascii="Arial" w:eastAsia="Arial" w:hAnsi="Arial" w:cs="Arial"/>
        </w:rPr>
        <w:t>De kracht van creatief schrijven is bovendien dat leerlingen creatieve denkvaardigheden ontwikkelen. Leerlingen leren dat een verhaal niet uit één mogelijkheid bestaat, maar worden juist uitgedaagd om divergent te denken (Ten Peze</w:t>
      </w:r>
      <w:r w:rsidR="00050DF7">
        <w:rPr>
          <w:rFonts w:ascii="Arial" w:eastAsia="Arial" w:hAnsi="Arial" w:cs="Arial"/>
        </w:rPr>
        <w:t>,</w:t>
      </w:r>
      <w:r>
        <w:rPr>
          <w:rFonts w:ascii="Arial" w:eastAsia="Arial" w:hAnsi="Arial" w:cs="Arial"/>
        </w:rPr>
        <w:t xml:space="preserve"> </w:t>
      </w:r>
      <w:r w:rsidR="008C5FCF">
        <w:rPr>
          <w:rFonts w:ascii="Arial" w:eastAsia="Arial" w:hAnsi="Arial" w:cs="Arial"/>
        </w:rPr>
        <w:t xml:space="preserve">2022, </w:t>
      </w:r>
      <w:r>
        <w:rPr>
          <w:rFonts w:ascii="Arial" w:eastAsia="Arial" w:hAnsi="Arial" w:cs="Arial"/>
        </w:rPr>
        <w:t>2023). Het divergent denken wordt in deze reeks vooral aangewakkerd omdat de leerlingen moeten nadenken over het effect van beperkt taalgebruik op de personages en het verhaal.</w:t>
      </w:r>
    </w:p>
    <w:p w14:paraId="00000041" w14:textId="54EE2257" w:rsidR="00FC086C" w:rsidRDefault="00EF22BA">
      <w:pPr>
        <w:jc w:val="both"/>
        <w:rPr>
          <w:rFonts w:ascii="Arial" w:eastAsia="Arial" w:hAnsi="Arial" w:cs="Arial"/>
        </w:rPr>
      </w:pPr>
      <w:r>
        <w:rPr>
          <w:rFonts w:ascii="Arial" w:eastAsia="Arial" w:hAnsi="Arial" w:cs="Arial"/>
        </w:rPr>
        <w:t>Tot slot: dankzij het lezen en schrijven van toneelteksten komen leerlingen in contact met teksten die op hun interesses aansluiten. De kracht van een creatieve schrijfopdracht o</w:t>
      </w:r>
      <w:r w:rsidR="00050DF7">
        <w:rPr>
          <w:rFonts w:ascii="Arial" w:eastAsia="Arial" w:hAnsi="Arial" w:cs="Arial"/>
        </w:rPr>
        <w:t>ver</w:t>
      </w:r>
      <w:r>
        <w:rPr>
          <w:rFonts w:ascii="Arial" w:eastAsia="Arial" w:hAnsi="Arial" w:cs="Arial"/>
        </w:rPr>
        <w:t xml:space="preserve"> dialogen is dat leerlingen de mogelijkheid krijgen om spreektaal te gebruiken en zodoende </w:t>
      </w:r>
      <w:r>
        <w:rPr>
          <w:rFonts w:ascii="Arial" w:eastAsia="Arial" w:hAnsi="Arial" w:cs="Arial"/>
        </w:rPr>
        <w:lastRenderedPageBreak/>
        <w:t>een personage en wereld kunnen creëren die bij hun belevingswereld passen (</w:t>
      </w:r>
      <w:proofErr w:type="spellStart"/>
      <w:r>
        <w:rPr>
          <w:rFonts w:ascii="Arial" w:eastAsia="Arial" w:hAnsi="Arial" w:cs="Arial"/>
        </w:rPr>
        <w:t>Greig</w:t>
      </w:r>
      <w:proofErr w:type="spellEnd"/>
      <w:r>
        <w:rPr>
          <w:rFonts w:ascii="Arial" w:eastAsia="Arial" w:hAnsi="Arial" w:cs="Arial"/>
        </w:rPr>
        <w:t xml:space="preserve"> 1997). Dit versterkt niet alleen het gevoel van autonomie en competentie, maar versterkt ook de intrinsieke motivatie. Toneelteksten maken leerlingen dus niet alleen betere maar vooral ook gemotiveerdere lezers én schrijvers</w:t>
      </w:r>
    </w:p>
    <w:p w14:paraId="00000043" w14:textId="77777777" w:rsidR="00FC086C" w:rsidRPr="00050DF7" w:rsidRDefault="00EF22BA" w:rsidP="00050DF7">
      <w:pPr>
        <w:pStyle w:val="ListParagraph"/>
        <w:numPr>
          <w:ilvl w:val="0"/>
          <w:numId w:val="3"/>
        </w:numPr>
        <w:pBdr>
          <w:top w:val="nil"/>
          <w:left w:val="nil"/>
          <w:bottom w:val="nil"/>
          <w:right w:val="nil"/>
          <w:between w:val="nil"/>
        </w:pBdr>
        <w:spacing w:after="0"/>
        <w:ind w:left="0" w:firstLine="0"/>
        <w:rPr>
          <w:rFonts w:ascii="Arial" w:eastAsia="Arial" w:hAnsi="Arial" w:cs="Arial"/>
          <w:b/>
          <w:color w:val="000000"/>
        </w:rPr>
      </w:pPr>
      <w:r w:rsidRPr="00050DF7">
        <w:rPr>
          <w:rFonts w:ascii="Arial" w:eastAsia="Arial" w:hAnsi="Arial" w:cs="Arial"/>
          <w:b/>
          <w:color w:val="000000"/>
        </w:rPr>
        <w:t>Wat zijn de dragende principes?</w:t>
      </w:r>
    </w:p>
    <w:p w14:paraId="00000044" w14:textId="77777777" w:rsidR="00FC086C" w:rsidRDefault="00FC086C">
      <w:pPr>
        <w:pBdr>
          <w:top w:val="nil"/>
          <w:left w:val="nil"/>
          <w:bottom w:val="nil"/>
          <w:right w:val="nil"/>
          <w:between w:val="nil"/>
        </w:pBdr>
        <w:spacing w:after="0"/>
        <w:ind w:left="720"/>
        <w:rPr>
          <w:rFonts w:ascii="Arial" w:eastAsia="Arial" w:hAnsi="Arial" w:cs="Arial"/>
          <w:b/>
          <w:color w:val="000000"/>
        </w:rPr>
      </w:pPr>
    </w:p>
    <w:p w14:paraId="30C63BFC" w14:textId="77777777" w:rsidR="008C5FCF" w:rsidRPr="008C5FCF" w:rsidRDefault="00EF22BA" w:rsidP="008C5FCF">
      <w:pPr>
        <w:pStyle w:val="ListParagraph"/>
        <w:numPr>
          <w:ilvl w:val="0"/>
          <w:numId w:val="5"/>
        </w:numPr>
        <w:rPr>
          <w:rFonts w:ascii="Arial" w:hAnsi="Arial" w:cs="Arial"/>
        </w:rPr>
      </w:pPr>
      <w:r w:rsidRPr="008C5FCF">
        <w:rPr>
          <w:rFonts w:ascii="Arial" w:hAnsi="Arial" w:cs="Arial"/>
        </w:rPr>
        <w:t>Leerlingen ontwikkelen zich dankzij het samenhangend lees- en schrijfonderwijs tot kritische en vaardigere lezers én schrijvers.</w:t>
      </w:r>
    </w:p>
    <w:p w14:paraId="00000046" w14:textId="470548CA" w:rsidR="00FC086C" w:rsidRPr="008C5FCF" w:rsidRDefault="00EF22BA" w:rsidP="008C5FCF">
      <w:pPr>
        <w:pStyle w:val="ListParagraph"/>
        <w:numPr>
          <w:ilvl w:val="0"/>
          <w:numId w:val="5"/>
        </w:numPr>
        <w:rPr>
          <w:rFonts w:ascii="Arial" w:hAnsi="Arial" w:cs="Arial"/>
        </w:rPr>
      </w:pPr>
      <w:r w:rsidRPr="008C5FCF">
        <w:rPr>
          <w:rFonts w:ascii="Arial" w:eastAsia="Arial" w:hAnsi="Arial" w:cs="Arial"/>
          <w:color w:val="000000"/>
        </w:rPr>
        <w:t>Leerlingen verwoorden het</w:t>
      </w:r>
      <w:r w:rsidR="00E24B99" w:rsidRPr="008C5FCF">
        <w:rPr>
          <w:rFonts w:ascii="Arial" w:eastAsia="Arial" w:hAnsi="Arial" w:cs="Arial"/>
          <w:color w:val="000000"/>
        </w:rPr>
        <w:t xml:space="preserve"> retorische en </w:t>
      </w:r>
      <w:r w:rsidR="000F688C" w:rsidRPr="008C5FCF">
        <w:rPr>
          <w:rFonts w:ascii="Arial" w:eastAsia="Arial" w:hAnsi="Arial" w:cs="Arial"/>
          <w:color w:val="000000"/>
        </w:rPr>
        <w:t>psychologische</w:t>
      </w:r>
      <w:r w:rsidRPr="008C5FCF">
        <w:rPr>
          <w:rFonts w:ascii="Arial" w:eastAsia="Arial" w:hAnsi="Arial" w:cs="Arial"/>
          <w:color w:val="000000"/>
        </w:rPr>
        <w:t xml:space="preserve"> effect dat de tekst oproept op basis van gemaakte keuzes in taalgebruik.</w:t>
      </w:r>
    </w:p>
    <w:p w14:paraId="00000047" w14:textId="77777777" w:rsidR="00FC086C" w:rsidRDefault="00FC086C">
      <w:pPr>
        <w:pBdr>
          <w:top w:val="nil"/>
          <w:left w:val="nil"/>
          <w:bottom w:val="nil"/>
          <w:right w:val="nil"/>
          <w:between w:val="nil"/>
        </w:pBdr>
        <w:spacing w:after="0"/>
        <w:ind w:left="720"/>
        <w:rPr>
          <w:rFonts w:ascii="Arial" w:eastAsia="Arial" w:hAnsi="Arial" w:cs="Arial"/>
          <w:color w:val="000000"/>
        </w:rPr>
      </w:pPr>
    </w:p>
    <w:p w14:paraId="0000004D" w14:textId="77777777" w:rsidR="00FC086C" w:rsidRDefault="00EF22BA">
      <w:pPr>
        <w:rPr>
          <w:rFonts w:ascii="Arial" w:eastAsia="Arial" w:hAnsi="Arial" w:cs="Arial"/>
          <w:b/>
        </w:rPr>
      </w:pPr>
      <w:r>
        <w:rPr>
          <w:rFonts w:ascii="Arial" w:eastAsia="Arial" w:hAnsi="Arial" w:cs="Arial"/>
          <w:b/>
        </w:rPr>
        <w:t>Meer weten?</w:t>
      </w:r>
    </w:p>
    <w:p w14:paraId="0000004E" w14:textId="77777777" w:rsidR="00FC086C" w:rsidRDefault="00EF22BA">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Beukenkamp, G. (2009). </w:t>
      </w:r>
      <w:r>
        <w:rPr>
          <w:rFonts w:ascii="Arial" w:eastAsia="Arial" w:hAnsi="Arial" w:cs="Arial"/>
          <w:i/>
          <w:color w:val="000000"/>
        </w:rPr>
        <w:t xml:space="preserve">Schrijven voor film, toneel en televisie. </w:t>
      </w:r>
      <w:r>
        <w:rPr>
          <w:rFonts w:ascii="Arial" w:eastAsia="Arial" w:hAnsi="Arial" w:cs="Arial"/>
          <w:color w:val="000000"/>
        </w:rPr>
        <w:t>Amsterdam: Augustus.</w:t>
      </w:r>
    </w:p>
    <w:p w14:paraId="0000004F" w14:textId="77777777" w:rsidR="00FC086C" w:rsidRDefault="00FC086C">
      <w:pPr>
        <w:pBdr>
          <w:top w:val="nil"/>
          <w:left w:val="nil"/>
          <w:bottom w:val="nil"/>
          <w:right w:val="nil"/>
          <w:between w:val="nil"/>
        </w:pBdr>
        <w:spacing w:after="0" w:line="240" w:lineRule="auto"/>
        <w:rPr>
          <w:rFonts w:ascii="Arial" w:eastAsia="Arial" w:hAnsi="Arial" w:cs="Arial"/>
          <w:color w:val="000000"/>
        </w:rPr>
      </w:pPr>
    </w:p>
    <w:p w14:paraId="00000050" w14:textId="277D7484" w:rsidR="00FC086C" w:rsidRPr="00DD5C49" w:rsidRDefault="00EF22BA">
      <w:pPr>
        <w:pBdr>
          <w:top w:val="nil"/>
          <w:left w:val="nil"/>
          <w:bottom w:val="nil"/>
          <w:right w:val="nil"/>
          <w:between w:val="nil"/>
        </w:pBdr>
        <w:spacing w:after="0" w:line="240" w:lineRule="auto"/>
        <w:rPr>
          <w:rFonts w:ascii="Arial" w:eastAsia="Arial" w:hAnsi="Arial" w:cs="Arial"/>
          <w:color w:val="000000"/>
          <w:lang w:val="en-US"/>
        </w:rPr>
      </w:pPr>
      <w:r>
        <w:rPr>
          <w:rFonts w:ascii="Arial" w:eastAsia="Arial" w:hAnsi="Arial" w:cs="Arial"/>
          <w:color w:val="000000"/>
        </w:rPr>
        <w:t xml:space="preserve">Graham, S., Liu, X., Bartlett, B., Ng, C., Harris, K. R., Aitken, A., et al. </w:t>
      </w:r>
      <w:r w:rsidRPr="00DD5C49">
        <w:rPr>
          <w:rFonts w:ascii="Arial" w:eastAsia="Arial" w:hAnsi="Arial" w:cs="Arial"/>
          <w:color w:val="000000"/>
          <w:lang w:val="en-US"/>
        </w:rPr>
        <w:t xml:space="preserve">(2018). Reading for writing: A meta-analysis of the impact of reading interventions on writing. </w:t>
      </w:r>
      <w:r w:rsidRPr="00DD5C49">
        <w:rPr>
          <w:rFonts w:ascii="Arial" w:eastAsia="Arial" w:hAnsi="Arial" w:cs="Arial"/>
          <w:i/>
          <w:color w:val="000000"/>
          <w:lang w:val="en-US"/>
        </w:rPr>
        <w:t>Review of Educational Research</w:t>
      </w:r>
      <w:r w:rsidRPr="00DD5C49">
        <w:rPr>
          <w:rFonts w:ascii="Arial" w:eastAsia="Arial" w:hAnsi="Arial" w:cs="Arial"/>
          <w:color w:val="000000"/>
          <w:lang w:val="en-US"/>
        </w:rPr>
        <w:t>, 88(2), 243-284</w:t>
      </w:r>
      <w:r w:rsidR="008C5FCF">
        <w:rPr>
          <w:rFonts w:ascii="Arial" w:eastAsia="Arial" w:hAnsi="Arial" w:cs="Arial"/>
          <w:color w:val="000000"/>
          <w:lang w:val="en-US"/>
        </w:rPr>
        <w:t>.</w:t>
      </w:r>
    </w:p>
    <w:p w14:paraId="00000051" w14:textId="77777777" w:rsidR="00FC086C" w:rsidRPr="00DD5C49" w:rsidRDefault="00FC086C">
      <w:pPr>
        <w:pBdr>
          <w:top w:val="nil"/>
          <w:left w:val="nil"/>
          <w:bottom w:val="nil"/>
          <w:right w:val="nil"/>
          <w:between w:val="nil"/>
        </w:pBdr>
        <w:spacing w:after="0" w:line="240" w:lineRule="auto"/>
        <w:rPr>
          <w:rFonts w:ascii="Arial" w:eastAsia="Arial" w:hAnsi="Arial" w:cs="Arial"/>
          <w:color w:val="000000"/>
          <w:lang w:val="en-US"/>
        </w:rPr>
      </w:pPr>
    </w:p>
    <w:p w14:paraId="00000052" w14:textId="77777777" w:rsidR="00FC086C" w:rsidRPr="00DD5C49" w:rsidRDefault="00EF22BA">
      <w:pPr>
        <w:pBdr>
          <w:top w:val="nil"/>
          <w:left w:val="nil"/>
          <w:bottom w:val="nil"/>
          <w:right w:val="nil"/>
          <w:between w:val="nil"/>
        </w:pBdr>
        <w:spacing w:after="0" w:line="240" w:lineRule="auto"/>
        <w:rPr>
          <w:rFonts w:ascii="Arial" w:eastAsia="Arial" w:hAnsi="Arial" w:cs="Arial"/>
          <w:color w:val="000000"/>
          <w:lang w:val="en-US"/>
        </w:rPr>
      </w:pPr>
      <w:r w:rsidRPr="00DD5C49">
        <w:rPr>
          <w:rFonts w:ascii="Arial" w:eastAsia="Arial" w:hAnsi="Arial" w:cs="Arial"/>
          <w:color w:val="000000"/>
          <w:lang w:val="en-US"/>
        </w:rPr>
        <w:t xml:space="preserve">Greig, N. (1997). </w:t>
      </w:r>
      <w:r w:rsidRPr="00DD5C49">
        <w:rPr>
          <w:rFonts w:ascii="Arial" w:eastAsia="Arial" w:hAnsi="Arial" w:cs="Arial"/>
          <w:i/>
          <w:color w:val="000000"/>
          <w:lang w:val="en-US"/>
        </w:rPr>
        <w:t xml:space="preserve">Playwriting. A Practical Guide. </w:t>
      </w:r>
      <w:r w:rsidRPr="00DD5C49">
        <w:rPr>
          <w:rFonts w:ascii="Arial" w:eastAsia="Arial" w:hAnsi="Arial" w:cs="Arial"/>
          <w:color w:val="000000"/>
          <w:lang w:val="en-US"/>
        </w:rPr>
        <w:t>London: Routledge.</w:t>
      </w:r>
    </w:p>
    <w:p w14:paraId="00000053" w14:textId="77777777" w:rsidR="00FC086C" w:rsidRPr="00DD5C49" w:rsidRDefault="00FC086C">
      <w:pPr>
        <w:pBdr>
          <w:top w:val="nil"/>
          <w:left w:val="nil"/>
          <w:bottom w:val="nil"/>
          <w:right w:val="nil"/>
          <w:between w:val="nil"/>
        </w:pBdr>
        <w:spacing w:after="0" w:line="240" w:lineRule="auto"/>
        <w:rPr>
          <w:rFonts w:ascii="Arial" w:eastAsia="Arial" w:hAnsi="Arial" w:cs="Arial"/>
          <w:color w:val="000000"/>
          <w:lang w:val="en-US"/>
        </w:rPr>
      </w:pPr>
    </w:p>
    <w:p w14:paraId="00000054" w14:textId="77777777" w:rsidR="00FC086C" w:rsidRDefault="00EF22BA">
      <w:pPr>
        <w:pBdr>
          <w:top w:val="nil"/>
          <w:left w:val="nil"/>
          <w:bottom w:val="nil"/>
          <w:right w:val="nil"/>
          <w:between w:val="nil"/>
        </w:pBdr>
        <w:spacing w:after="0" w:line="240" w:lineRule="auto"/>
        <w:rPr>
          <w:rFonts w:ascii="Arial" w:eastAsia="Arial" w:hAnsi="Arial" w:cs="Arial"/>
          <w:color w:val="000000"/>
        </w:rPr>
      </w:pPr>
      <w:r w:rsidRPr="00DD5C49">
        <w:rPr>
          <w:rFonts w:ascii="Arial" w:eastAsia="Arial" w:hAnsi="Arial" w:cs="Arial"/>
          <w:color w:val="000000"/>
          <w:lang w:val="en-US"/>
        </w:rPr>
        <w:t xml:space="preserve">Peze, A. ten (2023). </w:t>
      </w:r>
      <w:r>
        <w:rPr>
          <w:rFonts w:ascii="Arial" w:eastAsia="Arial" w:hAnsi="Arial" w:cs="Arial"/>
          <w:color w:val="000000"/>
        </w:rPr>
        <w:t xml:space="preserve">‘Creatief schrijven’. In J. Dera, J. Gubbels, J. Van der Loo &amp; J. Van </w:t>
      </w:r>
      <w:proofErr w:type="gramStart"/>
      <w:r>
        <w:rPr>
          <w:rFonts w:ascii="Arial" w:eastAsia="Arial" w:hAnsi="Arial" w:cs="Arial"/>
          <w:color w:val="000000"/>
        </w:rPr>
        <w:t>Rijt  (</w:t>
      </w:r>
      <w:proofErr w:type="gramEnd"/>
      <w:r>
        <w:rPr>
          <w:rFonts w:ascii="Arial" w:eastAsia="Arial" w:hAnsi="Arial" w:cs="Arial"/>
          <w:color w:val="000000"/>
        </w:rPr>
        <w:t xml:space="preserve">red.) . </w:t>
      </w:r>
      <w:r>
        <w:rPr>
          <w:rFonts w:ascii="Arial" w:eastAsia="Arial" w:hAnsi="Arial" w:cs="Arial"/>
          <w:i/>
          <w:color w:val="000000"/>
        </w:rPr>
        <w:t>Vaardig met vakinhoud: Handboek vakdidactiek Nederlands</w:t>
      </w:r>
      <w:r>
        <w:rPr>
          <w:rFonts w:ascii="Arial" w:eastAsia="Arial" w:hAnsi="Arial" w:cs="Arial"/>
          <w:color w:val="000000"/>
        </w:rPr>
        <w:t xml:space="preserve">. Bussum: </w:t>
      </w:r>
      <w:proofErr w:type="spellStart"/>
      <w:r>
        <w:rPr>
          <w:rFonts w:ascii="Arial" w:eastAsia="Arial" w:hAnsi="Arial" w:cs="Arial"/>
          <w:color w:val="000000"/>
        </w:rPr>
        <w:t>Coutinho</w:t>
      </w:r>
      <w:proofErr w:type="spellEnd"/>
      <w:r>
        <w:rPr>
          <w:rFonts w:ascii="Arial" w:eastAsia="Arial" w:hAnsi="Arial" w:cs="Arial"/>
          <w:color w:val="000000"/>
        </w:rPr>
        <w:t>.</w:t>
      </w:r>
    </w:p>
    <w:p w14:paraId="7A0E87C5" w14:textId="77777777" w:rsidR="008C5FCF" w:rsidRDefault="008C5FCF">
      <w:pPr>
        <w:pBdr>
          <w:top w:val="nil"/>
          <w:left w:val="nil"/>
          <w:bottom w:val="nil"/>
          <w:right w:val="nil"/>
          <w:between w:val="nil"/>
        </w:pBdr>
        <w:spacing w:after="0" w:line="240" w:lineRule="auto"/>
        <w:rPr>
          <w:rFonts w:ascii="Arial" w:eastAsia="Arial" w:hAnsi="Arial" w:cs="Arial"/>
          <w:color w:val="000000"/>
        </w:rPr>
      </w:pPr>
    </w:p>
    <w:p w14:paraId="7F86B802" w14:textId="3DA916C8" w:rsidR="008C5FCF" w:rsidRDefault="008C5FCF">
      <w:pPr>
        <w:pBdr>
          <w:top w:val="nil"/>
          <w:left w:val="nil"/>
          <w:bottom w:val="nil"/>
          <w:right w:val="nil"/>
          <w:between w:val="nil"/>
        </w:pBdr>
        <w:spacing w:after="0" w:line="240" w:lineRule="auto"/>
        <w:rPr>
          <w:rFonts w:ascii="Arial" w:eastAsia="Arial" w:hAnsi="Arial" w:cs="Arial"/>
          <w:color w:val="000000"/>
        </w:rPr>
      </w:pPr>
      <w:r w:rsidRPr="008C5FCF">
        <w:rPr>
          <w:rFonts w:ascii="Arial" w:eastAsia="Arial" w:hAnsi="Arial" w:cs="Arial"/>
          <w:color w:val="000000"/>
        </w:rPr>
        <w:t>Ten Peze, A. (2022). Creatief Schrijven. Deel 3: Ontwerpprincipes voor creatieve schrijfinstructie.</w:t>
      </w:r>
      <w:r w:rsidRPr="008C5FCF">
        <w:rPr>
          <w:rFonts w:ascii="Arial" w:eastAsia="Arial" w:hAnsi="Arial" w:cs="Arial"/>
          <w:i/>
          <w:iCs/>
          <w:color w:val="000000"/>
        </w:rPr>
        <w:t> In WODN Werkgroep Onderzoek Didactiek Nederlands (Ed.), Handboek Didactiek Nederlands. Levende Talen. </w:t>
      </w:r>
      <w:r w:rsidRPr="008C5FCF">
        <w:rPr>
          <w:rFonts w:ascii="Arial" w:eastAsia="Arial" w:hAnsi="Arial" w:cs="Arial"/>
          <w:color w:val="000000"/>
        </w:rPr>
        <w:t xml:space="preserve">Geraadpleegd </w:t>
      </w:r>
      <w:r>
        <w:rPr>
          <w:rFonts w:ascii="Arial" w:eastAsia="Arial" w:hAnsi="Arial" w:cs="Arial"/>
          <w:color w:val="000000"/>
        </w:rPr>
        <w:t>29-04.2022.</w:t>
      </w:r>
      <w:r w:rsidRPr="008C5FCF">
        <w:rPr>
          <w:rFonts w:ascii="Tahoma" w:hAnsi="Tahoma" w:cs="Tahoma"/>
          <w:color w:val="333333"/>
          <w:shd w:val="clear" w:color="auto" w:fill="FFFFFF"/>
        </w:rPr>
        <w:t xml:space="preserve"> </w:t>
      </w:r>
      <w:r w:rsidRPr="008C5FCF">
        <w:rPr>
          <w:rFonts w:ascii="Arial" w:eastAsia="Arial" w:hAnsi="Arial" w:cs="Arial"/>
          <w:color w:val="000000"/>
        </w:rPr>
        <w:t>Ten Peze, A. (2022). Creatief Schrijven. Deel 3: Ontwerpprincipes voor creatieve schrijfinstructie.</w:t>
      </w:r>
      <w:r w:rsidRPr="008C5FCF">
        <w:rPr>
          <w:rFonts w:ascii="Arial" w:eastAsia="Arial" w:hAnsi="Arial" w:cs="Arial"/>
          <w:i/>
          <w:iCs/>
          <w:color w:val="000000"/>
        </w:rPr>
        <w:t> In WODN Werkgroep Onderzoek Didactiek Nederlands (Ed.), Handboek Didactiek Nederlands. Levende Talen. </w:t>
      </w:r>
      <w:r w:rsidRPr="008C5FCF">
        <w:rPr>
          <w:rFonts w:ascii="Arial" w:eastAsia="Arial" w:hAnsi="Arial" w:cs="Arial"/>
          <w:color w:val="000000"/>
        </w:rPr>
        <w:t>Geraadpleegd [datum] via: </w:t>
      </w:r>
      <w:hyperlink r:id="rId6" w:tgtFrame="_blank" w:history="1">
        <w:r w:rsidRPr="008C5FCF">
          <w:rPr>
            <w:rStyle w:val="Hyperlink"/>
            <w:rFonts w:ascii="Arial" w:eastAsia="Arial" w:hAnsi="Arial" w:cs="Arial"/>
          </w:rPr>
          <w:t>https://didactieknederlands.nl/handboek/2022/09/creatief-schrijven-deel-3-ontwerpprincipes-voor-creatieve-schrijfinstructie/</w:t>
        </w:r>
      </w:hyperlink>
      <w:r w:rsidRPr="008C5FCF">
        <w:rPr>
          <w:rFonts w:ascii="Arial" w:eastAsia="Arial" w:hAnsi="Arial" w:cs="Arial"/>
          <w:color w:val="000000"/>
        </w:rPr>
        <w:t xml:space="preserve"> via: </w:t>
      </w:r>
      <w:hyperlink r:id="rId7" w:tgtFrame="_blank" w:history="1">
        <w:r w:rsidRPr="008C5FCF">
          <w:rPr>
            <w:rStyle w:val="Hyperlink"/>
            <w:rFonts w:ascii="Arial" w:eastAsia="Arial" w:hAnsi="Arial" w:cs="Arial"/>
          </w:rPr>
          <w:t>https://didactieknederlands.nl/handboek/2022/09/creatief-schrijven-deel-3-ontwerpprincipes-voor-creatieve-schrijfinstructie/</w:t>
        </w:r>
      </w:hyperlink>
    </w:p>
    <w:p w14:paraId="00000055" w14:textId="77777777" w:rsidR="00FC086C" w:rsidRDefault="00FC086C">
      <w:pPr>
        <w:pBdr>
          <w:top w:val="nil"/>
          <w:left w:val="nil"/>
          <w:bottom w:val="nil"/>
          <w:right w:val="nil"/>
          <w:between w:val="nil"/>
        </w:pBdr>
        <w:spacing w:after="0" w:line="240" w:lineRule="auto"/>
        <w:rPr>
          <w:rFonts w:ascii="Arial" w:eastAsia="Arial" w:hAnsi="Arial" w:cs="Arial"/>
          <w:color w:val="000000"/>
        </w:rPr>
      </w:pPr>
    </w:p>
    <w:p w14:paraId="00000056" w14:textId="77777777" w:rsidR="00FC086C" w:rsidRPr="00DD5C49" w:rsidRDefault="00EF22BA">
      <w:pPr>
        <w:pBdr>
          <w:top w:val="nil"/>
          <w:left w:val="nil"/>
          <w:bottom w:val="nil"/>
          <w:right w:val="nil"/>
          <w:between w:val="nil"/>
        </w:pBdr>
        <w:spacing w:after="0" w:line="240" w:lineRule="auto"/>
        <w:rPr>
          <w:rFonts w:ascii="Arial" w:eastAsia="Arial" w:hAnsi="Arial" w:cs="Arial"/>
          <w:color w:val="000000"/>
          <w:lang w:val="en-US"/>
        </w:rPr>
      </w:pPr>
      <w:r>
        <w:rPr>
          <w:rFonts w:ascii="Arial" w:eastAsia="Arial" w:hAnsi="Arial" w:cs="Arial"/>
          <w:color w:val="000000"/>
        </w:rPr>
        <w:t xml:space="preserve">Stichting Lezen (2017). </w:t>
      </w:r>
      <w:r>
        <w:rPr>
          <w:rFonts w:ascii="Arial" w:eastAsia="Arial" w:hAnsi="Arial" w:cs="Arial"/>
          <w:i/>
          <w:color w:val="000000"/>
        </w:rPr>
        <w:t>Zo fijn dat het niet fout kan zijn. De invloed van (re)creatief schrijven op lezen.</w:t>
      </w:r>
      <w:r>
        <w:rPr>
          <w:rFonts w:ascii="Arial" w:eastAsia="Arial" w:hAnsi="Arial" w:cs="Arial"/>
          <w:color w:val="000000"/>
        </w:rPr>
        <w:t xml:space="preserve"> </w:t>
      </w:r>
      <w:proofErr w:type="spellStart"/>
      <w:r w:rsidRPr="00DD5C49">
        <w:rPr>
          <w:rFonts w:ascii="Arial" w:eastAsia="Arial" w:hAnsi="Arial" w:cs="Arial"/>
          <w:color w:val="000000"/>
          <w:lang w:val="en-US"/>
        </w:rPr>
        <w:t>Stichting</w:t>
      </w:r>
      <w:proofErr w:type="spellEnd"/>
      <w:r w:rsidRPr="00DD5C49">
        <w:rPr>
          <w:rFonts w:ascii="Arial" w:eastAsia="Arial" w:hAnsi="Arial" w:cs="Arial"/>
          <w:color w:val="000000"/>
          <w:lang w:val="en-US"/>
        </w:rPr>
        <w:t xml:space="preserve"> Lezen.</w:t>
      </w:r>
    </w:p>
    <w:p w14:paraId="00000057" w14:textId="77777777" w:rsidR="00FC086C" w:rsidRPr="00DD5C49" w:rsidRDefault="00FC086C">
      <w:pPr>
        <w:pBdr>
          <w:top w:val="nil"/>
          <w:left w:val="nil"/>
          <w:bottom w:val="nil"/>
          <w:right w:val="nil"/>
          <w:between w:val="nil"/>
        </w:pBdr>
        <w:spacing w:after="0" w:line="240" w:lineRule="auto"/>
        <w:rPr>
          <w:rFonts w:ascii="Arial" w:eastAsia="Arial" w:hAnsi="Arial" w:cs="Arial"/>
          <w:color w:val="000000"/>
          <w:lang w:val="en-US"/>
        </w:rPr>
      </w:pPr>
    </w:p>
    <w:p w14:paraId="0000006F" w14:textId="68ED8DF2" w:rsidR="00FC086C" w:rsidRPr="00DD5C49" w:rsidRDefault="00EF22BA">
      <w:pPr>
        <w:pBdr>
          <w:top w:val="nil"/>
          <w:left w:val="nil"/>
          <w:bottom w:val="nil"/>
          <w:right w:val="nil"/>
          <w:between w:val="nil"/>
        </w:pBdr>
        <w:spacing w:after="0" w:line="240" w:lineRule="auto"/>
        <w:rPr>
          <w:rFonts w:ascii="Arial" w:eastAsia="Arial" w:hAnsi="Arial" w:cs="Arial"/>
          <w:color w:val="000000"/>
          <w:lang w:val="en-US"/>
        </w:rPr>
      </w:pPr>
      <w:proofErr w:type="spellStart"/>
      <w:r w:rsidRPr="00DD5C49">
        <w:rPr>
          <w:rFonts w:ascii="Arial" w:eastAsia="Arial" w:hAnsi="Arial" w:cs="Arial"/>
          <w:color w:val="000000"/>
          <w:lang w:val="en-US"/>
        </w:rPr>
        <w:t>Wandor</w:t>
      </w:r>
      <w:proofErr w:type="spellEnd"/>
      <w:r w:rsidRPr="00DD5C49">
        <w:rPr>
          <w:rFonts w:ascii="Arial" w:eastAsia="Arial" w:hAnsi="Arial" w:cs="Arial"/>
          <w:color w:val="000000"/>
          <w:lang w:val="en-US"/>
        </w:rPr>
        <w:t xml:space="preserve">, M. (2008). </w:t>
      </w:r>
      <w:r w:rsidRPr="00DD5C49">
        <w:rPr>
          <w:rFonts w:ascii="Arial" w:eastAsia="Arial" w:hAnsi="Arial" w:cs="Arial"/>
          <w:i/>
          <w:color w:val="000000"/>
          <w:lang w:val="en-US"/>
        </w:rPr>
        <w:t>The Art of Writing Drama</w:t>
      </w:r>
      <w:r w:rsidRPr="00DD5C49">
        <w:rPr>
          <w:rFonts w:ascii="Arial" w:eastAsia="Arial" w:hAnsi="Arial" w:cs="Arial"/>
          <w:color w:val="000000"/>
          <w:lang w:val="en-US"/>
        </w:rPr>
        <w:t>. New York: Bloomsbury.</w:t>
      </w:r>
    </w:p>
    <w:sectPr w:rsidR="00FC086C" w:rsidRPr="00DD5C49">
      <w:pgSz w:w="11906" w:h="16838"/>
      <w:pgMar w:top="1440" w:right="1440" w:bottom="1440"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62F1E023-4970-40EF-B64B-68474575CAFD}"/>
  </w:font>
  <w:font w:name="Calibri">
    <w:panose1 w:val="020F0502020204030204"/>
    <w:charset w:val="00"/>
    <w:family w:val="swiss"/>
    <w:pitch w:val="variable"/>
    <w:sig w:usb0="E4002EFF" w:usb1="C200247B" w:usb2="00000009" w:usb3="00000000" w:csb0="000001FF" w:csb1="00000000"/>
    <w:embedRegular r:id="rId2" w:fontKey="{ACD08003-658F-4B16-97AC-54193C9526D6}"/>
    <w:embedItalic r:id="rId3" w:fontKey="{61C80C43-2275-4F4B-9B8E-33D2A897F219}"/>
  </w:font>
  <w:font w:name="Calibri Light">
    <w:panose1 w:val="020F0302020204030204"/>
    <w:charset w:val="00"/>
    <w:family w:val="swiss"/>
    <w:pitch w:val="variable"/>
    <w:sig w:usb0="E4002EFF" w:usb1="C200247B" w:usb2="00000009" w:usb3="00000000" w:csb0="000001FF" w:csb1="00000000"/>
    <w:embedRegular r:id="rId4" w:fontKey="{85D74FD3-89F2-4BD0-9415-DC019D301B73}"/>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2D3E83A1-5B45-4E7C-9784-E68956F03BA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B590B"/>
    <w:multiLevelType w:val="hybridMultilevel"/>
    <w:tmpl w:val="8D5C9512"/>
    <w:lvl w:ilvl="0" w:tplc="8730CDD0">
      <w:start w:val="1"/>
      <w:numFmt w:val="decimal"/>
      <w:lvlText w:val="%1."/>
      <w:lvlJc w:val="left"/>
      <w:pPr>
        <w:ind w:left="720" w:hanging="360"/>
      </w:pPr>
      <w:rPr>
        <w:rFonts w:hint="default"/>
        <w:b/>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BDD355C"/>
    <w:multiLevelType w:val="multilevel"/>
    <w:tmpl w:val="87D8FD6E"/>
    <w:lvl w:ilvl="0">
      <w:start w:val="1"/>
      <w:numFmt w:val="decimal"/>
      <w:lvlText w:val="%1."/>
      <w:lvlJc w:val="left"/>
      <w:pPr>
        <w:ind w:left="720" w:hanging="360"/>
      </w:pPr>
      <w:rPr>
        <w:rFonts w:hint="default"/>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165200F"/>
    <w:multiLevelType w:val="multilevel"/>
    <w:tmpl w:val="4978E34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BBA03F1"/>
    <w:multiLevelType w:val="hybridMultilevel"/>
    <w:tmpl w:val="A4B660E4"/>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62AB08A9"/>
    <w:multiLevelType w:val="multilevel"/>
    <w:tmpl w:val="086678C8"/>
    <w:lvl w:ilvl="0">
      <w:start w:val="1"/>
      <w:numFmt w:val="decimal"/>
      <w:lvlText w:val="%1."/>
      <w:lvlJc w:val="left"/>
      <w:pPr>
        <w:ind w:left="720" w:hanging="360"/>
      </w:pPr>
      <w:rPr>
        <w:rFonts w:hint="default"/>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07541122">
    <w:abstractNumId w:val="4"/>
  </w:num>
  <w:num w:numId="2" w16cid:durableId="1841196231">
    <w:abstractNumId w:val="2"/>
  </w:num>
  <w:num w:numId="3" w16cid:durableId="511919647">
    <w:abstractNumId w:val="0"/>
  </w:num>
  <w:num w:numId="4" w16cid:durableId="1266884671">
    <w:abstractNumId w:val="1"/>
  </w:num>
  <w:num w:numId="5" w16cid:durableId="18085480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86C"/>
    <w:rsid w:val="00050DF7"/>
    <w:rsid w:val="000F688C"/>
    <w:rsid w:val="00142DF0"/>
    <w:rsid w:val="001829E0"/>
    <w:rsid w:val="001D4316"/>
    <w:rsid w:val="00207C6C"/>
    <w:rsid w:val="00257ECC"/>
    <w:rsid w:val="003220EC"/>
    <w:rsid w:val="00380A5C"/>
    <w:rsid w:val="003F7635"/>
    <w:rsid w:val="004C1510"/>
    <w:rsid w:val="004C3B06"/>
    <w:rsid w:val="00583213"/>
    <w:rsid w:val="005835C5"/>
    <w:rsid w:val="00590CCF"/>
    <w:rsid w:val="0065448B"/>
    <w:rsid w:val="00720A2C"/>
    <w:rsid w:val="007E17E3"/>
    <w:rsid w:val="007E71E6"/>
    <w:rsid w:val="007F07B5"/>
    <w:rsid w:val="00841A16"/>
    <w:rsid w:val="008C5FCF"/>
    <w:rsid w:val="0090670B"/>
    <w:rsid w:val="00965A65"/>
    <w:rsid w:val="009C4D0C"/>
    <w:rsid w:val="009D275E"/>
    <w:rsid w:val="00A110F6"/>
    <w:rsid w:val="00A13E78"/>
    <w:rsid w:val="00A26AB0"/>
    <w:rsid w:val="00A712DC"/>
    <w:rsid w:val="00A943CF"/>
    <w:rsid w:val="00AA6C51"/>
    <w:rsid w:val="00AD7B09"/>
    <w:rsid w:val="00B5603F"/>
    <w:rsid w:val="00B7349E"/>
    <w:rsid w:val="00C56C7E"/>
    <w:rsid w:val="00C632F4"/>
    <w:rsid w:val="00CB44AB"/>
    <w:rsid w:val="00CC66F6"/>
    <w:rsid w:val="00CD3FC9"/>
    <w:rsid w:val="00D0531C"/>
    <w:rsid w:val="00DD5C49"/>
    <w:rsid w:val="00DE326C"/>
    <w:rsid w:val="00E04829"/>
    <w:rsid w:val="00E11E1E"/>
    <w:rsid w:val="00E241AE"/>
    <w:rsid w:val="00E24B99"/>
    <w:rsid w:val="00E4786A"/>
    <w:rsid w:val="00E542E6"/>
    <w:rsid w:val="00E96102"/>
    <w:rsid w:val="00EB2D85"/>
    <w:rsid w:val="00EC0D0A"/>
    <w:rsid w:val="00EE4394"/>
    <w:rsid w:val="00EF22BA"/>
    <w:rsid w:val="00F4659C"/>
    <w:rsid w:val="00F54736"/>
    <w:rsid w:val="00F84AE6"/>
    <w:rsid w:val="00FA6981"/>
    <w:rsid w:val="00FC086C"/>
    <w:rsid w:val="00FE1F5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23972"/>
  <w15:docId w15:val="{58931D5B-4A17-445C-A557-9A51DC1D3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2E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72E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2E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2E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2E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2E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E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E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E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D72E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72E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2E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2E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2E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2E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2E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E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E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E4B"/>
    <w:rPr>
      <w:rFonts w:eastAsiaTheme="majorEastAsia" w:cstheme="majorBidi"/>
      <w:color w:val="272727" w:themeColor="text1" w:themeTint="D8"/>
    </w:rPr>
  </w:style>
  <w:style w:type="character" w:customStyle="1" w:styleId="TitleChar">
    <w:name w:val="Title Char"/>
    <w:basedOn w:val="DefaultParagraphFont"/>
    <w:link w:val="Title"/>
    <w:uiPriority w:val="10"/>
    <w:rsid w:val="00D72E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D72E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E4B"/>
    <w:pPr>
      <w:spacing w:before="160"/>
      <w:jc w:val="center"/>
    </w:pPr>
    <w:rPr>
      <w:i/>
      <w:iCs/>
      <w:color w:val="404040" w:themeColor="text1" w:themeTint="BF"/>
    </w:rPr>
  </w:style>
  <w:style w:type="character" w:customStyle="1" w:styleId="QuoteChar">
    <w:name w:val="Quote Char"/>
    <w:basedOn w:val="DefaultParagraphFont"/>
    <w:link w:val="Quote"/>
    <w:uiPriority w:val="29"/>
    <w:rsid w:val="00D72E4B"/>
    <w:rPr>
      <w:i/>
      <w:iCs/>
      <w:color w:val="404040" w:themeColor="text1" w:themeTint="BF"/>
    </w:rPr>
  </w:style>
  <w:style w:type="paragraph" w:styleId="ListParagraph">
    <w:name w:val="List Paragraph"/>
    <w:basedOn w:val="Normal"/>
    <w:uiPriority w:val="34"/>
    <w:qFormat/>
    <w:rsid w:val="00D72E4B"/>
    <w:pPr>
      <w:ind w:left="720"/>
      <w:contextualSpacing/>
    </w:pPr>
  </w:style>
  <w:style w:type="character" w:styleId="IntenseEmphasis">
    <w:name w:val="Intense Emphasis"/>
    <w:basedOn w:val="DefaultParagraphFont"/>
    <w:uiPriority w:val="21"/>
    <w:qFormat/>
    <w:rsid w:val="00D72E4B"/>
    <w:rPr>
      <w:i/>
      <w:iCs/>
      <w:color w:val="2F5496" w:themeColor="accent1" w:themeShade="BF"/>
    </w:rPr>
  </w:style>
  <w:style w:type="paragraph" w:styleId="IntenseQuote">
    <w:name w:val="Intense Quote"/>
    <w:basedOn w:val="Normal"/>
    <w:next w:val="Normal"/>
    <w:link w:val="IntenseQuoteChar"/>
    <w:uiPriority w:val="30"/>
    <w:qFormat/>
    <w:rsid w:val="00D72E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2E4B"/>
    <w:rPr>
      <w:i/>
      <w:iCs/>
      <w:color w:val="2F5496" w:themeColor="accent1" w:themeShade="BF"/>
    </w:rPr>
  </w:style>
  <w:style w:type="character" w:styleId="IntenseReference">
    <w:name w:val="Intense Reference"/>
    <w:basedOn w:val="DefaultParagraphFont"/>
    <w:uiPriority w:val="32"/>
    <w:qFormat/>
    <w:rsid w:val="00D72E4B"/>
    <w:rPr>
      <w:b/>
      <w:bCs/>
      <w:smallCaps/>
      <w:color w:val="2F5496" w:themeColor="accent1" w:themeShade="BF"/>
      <w:spacing w:val="5"/>
    </w:rPr>
  </w:style>
  <w:style w:type="paragraph" w:styleId="NoSpacing">
    <w:name w:val="No Spacing"/>
    <w:uiPriority w:val="1"/>
    <w:qFormat/>
    <w:rsid w:val="00D72E4B"/>
    <w:pPr>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39"/>
    <w:rsid w:val="00F46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5FCF"/>
    <w:rPr>
      <w:color w:val="0563C1" w:themeColor="hyperlink"/>
      <w:u w:val="single"/>
    </w:rPr>
  </w:style>
  <w:style w:type="character" w:styleId="UnresolvedMention">
    <w:name w:val="Unresolved Mention"/>
    <w:basedOn w:val="DefaultParagraphFont"/>
    <w:uiPriority w:val="99"/>
    <w:semiHidden/>
    <w:unhideWhenUsed/>
    <w:rsid w:val="008C5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idactieknederlands.nl/handboek/2022/09/creatief-schrijven-deel-3-ontwerpprincipes-voor-creatieve-schrijfinstructi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idactieknederlands.nl/handboek/2022/09/creatief-schrijven-deel-3-ontwerpprincipes-voor-creatieve-schrijfinstructi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gG752duwxr6nh4hJxtme1iTj6g==">CgMxLjAaJwoBMBIiCiAIBCocCgtBQUFCZFYzbWhLSRAIGgtBQUFCZFYzbWhLSRonCgExEiIKIAgEKhwKC0FBQUJkVjNtaEtNEAgaC0FBQUJkVjNtaEtNGicKATISIgogCAQqHAoLQUFBQmRWM21oR0UQCBoLQUFBQmRWM21oR0UaJwoBMxIiCiAIBCocCgtBQUFCZFYzbWhHTRAIGgtBQUFCZFYzbWhHTRonCgE0EiIKIAgEKhwKC0FBQUJkVjNtaEdVEAgaC0FBQUJkVjNtaEdVGicKATUSIgogCAQqHAoLQUFBQmRWM21oSEEQCBoLQUFBQmRWM21oSEEaJwoBNhIiCiAIBCocCgtBQUFCZFYzbWhIaxAIGgtBQUFCZFYzbWhIayKWCQoLQUFBQmRWM21oSEES5ggKC0FBQUJkVjNtaEhBEgtBQUFCZFYzbWhIQRrGAgoJdGV4dC9odG1sErgCd2Vsa2Uga2V1emVzIG1ha2VuIGxlZXJsaW5nZW4gZGFuPyBIZXQgdGFhbGdlYnJ1aWsgd2Fhcm1lZSAmIzM5O2dlc3BlZWxkJiMzOTsgd29yZHQsIGlzIGFudHdvb3JkZW4gdmFuIGVlbiB3b29yZC4gV29yZHQgZXIgb29rIGdlw6t4cGVyaW1lbnRlZXJkIG1ldCBhbmRlcmUgYXNwZWN0ZW4gdmFuIHRhYWxnZWJydWlrPyBBbHMgZGF0IGRlIGJlZG9lbGluZyBpcywgaGViYmVuIHpvd2VsIGRlIGRvY2VudGVuIGRpZSBkZXplIFpLSE8sIGFscyBkZSBsZWVybGluZ2VuIGluIGRlIGxlcywgZGFhciBjb25jcmV0ZSB2b29yYmVlbGRlbiB2YW4gbm9kaWcuIr8CCgp0ZXh0L3BsYWluErACd2Vsa2Uga2V1emVzIG1ha2VuIGxlZXJsaW5nZW4gZGFuPyBIZXQgdGFhbGdlYnJ1aWsgd2Fhcm1lZSAnZ2VzcGVlbGQnIHdvcmR0LCBpcyBhbnR3b29yZGVuIHZhbiBlZW4gd29vcmQuIFdvcmR0IGVyIG9vayBnZcOreHBlcmltZW50ZWVyZCBtZXQgYW5kZXJlIGFzcGVjdGVuIHZhbiB0YWFsZ2VicnVpaz8gQWxzIGRhdCBkZSBiZWRvZWxpbmcgaXMsIGhlYmJlbiB6b3dlbCBkZSBkb2NlbnRlbiBkaWUgZGV6ZSBaS0hPLCBhbHMgZGUgbGVlcmxpbmdlbiBpbiBkZSBsZXMsIGRhYXIgY29uY3JldGUgdm9vcmJlZWxkZW4gdmFuIG5vZGlnLiobIhUxMTQ3NjcyNjE4MDI1MjIzNjE4NzQoADgAMKCxtNnNMjigsbTZzTJKOAoKdGV4dC9wbGFpbhIqdmVyc2NoaWxsZW5kZSBrZXV6ZXMgaW4gdGFhbGdlYnJ1aWsgaGViYmVuWgx0eHVxbmlteGgwcnpyAiAAeACaAQYIABAAGACqAbsCErgCd2Vsa2Uga2V1emVzIG1ha2VuIGxlZXJsaW5nZW4gZGFuPyBIZXQgdGFhbGdlYnJ1aWsgd2Fhcm1lZSAmIzM5O2dlc3BlZWxkJiMzOTsgd29yZHQsIGlzIGFudHdvb3JkZW4gdmFuIGVlbiB3b29yZC4gV29yZHQgZXIgb29rIGdlw6t4cGVyaW1lbnRlZXJkIG1ldCBhbmRlcmUgYXNwZWN0ZW4gdmFuIHRhYWxnZWJydWlrPyBBbHMgZGF0IGRlIGJlZG9lbGluZyBpcywgaGViYmVuIHpvd2VsIGRlIGRvY2VudGVuIGRpZSBkZXplIFpLSE8sIGFscyBkZSBsZWVybGluZ2VuIGluIGRlIGxlcywgZGFhciBjb25jcmV0ZSB2b29yYmVlbGRlbiB2YW4gbm9kaWcuGKCxtNnNMiCgsbTZzTJCEGtpeC5hb2V6OWJ1cXRrZDAi5wEKC0FBQUJkVjNtaEdNErcBCgtBQUFCZFYzbWhHTRILQUFBQmRWM21oR00aFQoJdGV4dC9odG1sEghwcm9ibGVlbSIWCgp0ZXh0L3BsYWluEghwcm9ibGVlbSobIhUxMTQ3NjcyNjE4MDI1MjIzNjE4NzQoADgAMOuop9nNMjjrqKfZzTJKFwoKdGV4dC9wbGFpbhIJcHJvYmxlbWVuWgxlMWI0dzNkZWNzZXlyAiAAeACaAQYIABAAGACqAQoSCHByb2JsZWVtGOuop9nNMiDrqKfZzTJCEGtpeC5sZ3IzaHFqdjR1cWwirggKC0FBQUJkVjNtaEhrEv4HCgtBQUFCZFYzbWhIaxILQUFBQmRWM21oSGsamgEKCXRleHQvaHRtbBKMAVppam4gZXIgYmVwYWFsZGUgbGVlc29wZHJhY2h0ZW4gZGllIGRlIGRvY2VudCBtb2V0IGdldmVuLCBvbSBkYXQgc2NocmlqdmVyc3BlcnNwZWN0aWVmIHRlICYjMzk7YWN0aXZlcmVuJiMzOTs/IE9mIGdhYXQgZGF0IHZhbnplbGYvb25iZXd1c3Q/IpMBCgp0ZXh0L3BsYWluEoQBWmlqbiBlciBiZXBhYWxkZSBsZWVzb3BkcmFjaHRlbiBkaWUgZGUgZG9jZW50IG1vZXQgZ2V2ZW4sIG9tIGRhdCBzY2hyaWp2ZXJzcGVyc3BlY3RpZWYgdGUgJ2FjdGl2ZXJlbic/IE9mIGdhYXQgZGF0IHZhbnplbGYvb25iZXd1c3Q/KhsiFTExNDc2NzI2MTgwMjUyMjM2MTg3NCgAOAAwgpO52c0yOIKTudnNMkrTAwoKdGV4dC9wbGFpbhLEA1VpdCBvbmRlcnpvZWsgYmxpamt0IGRhdCBsZXplbiBvbSB0ZSBzY2hyaWp2ZW4gbGVlcmxpbmdlbiBtZWVyIGtlbm5pcyBnZWVmdCBvdmVyIGdlbnJlLSBlbiB0ZWtzdGtlbm1lcmtlbiAoR3JhaGFtLCBMaXUgZXQgYWwuIDIwMTgpLiBXaWUgdmFudWl0IGVlbiBzY2hyaWp2ZXJzcGVyc3BlY3RpZWYgZWVuIHRla3N0IGxlZXN0IGVuIHppY2ggdnJhZ2VuIG92ZXIgaGV0IGVmZmVjdCB2YW4gZGUgdGVrc3Qgc3RlbHQsIHdvcmR0IG5pZXQgYWxsZWVuIGVlbiBiZXRlcmUgc2NocmlqdmVyIG1hYXIgb29rIGVlbiBrcml0aXNjaGUgbGV6ZXIgKFdhbmRvciAyMDA4KS4gRG9vciBsZXplbiBlbiBzY2hyaWp2ZW4gaW4gc2FtZW5oYW5nIGFhbiB0ZSBiaWVkZW4gdmVyc3RlcmsgamUgZGUgYWxnZW1lbmUgdGFhbHZhYXJkaWdoZWlkIHZhbiBkZSBsZWVybGluZ2VuIChTdGljaHRpbmcgTGV6ZW4gMjAxNykuWgx1aXlseno4eHZ4cHNyAiAAeACaAQYIABAAGACqAY8BEowBWmlqbiBlciBiZXBhYWxkZSBsZWVzb3BkcmFjaHRlbiBkaWUgZGUgZG9jZW50IG1vZXQgZ2V2ZW4sIG9tIGRhdCBzY2hyaWp2ZXJzcGVyc3BlY3RpZWYgdGUgJiMzOTthY3RpdmVyZW4mIzM5Oz8gT2YgZ2FhdCBkYXQgdmFuemVsZi9vbmJld3VzdD8YgpO52c0yIIKTudnNMkIQa2l4LmR5MTkwbDl1M3A1cCLpAgoLQUFBQmRWM21oS00SuQIKC0FBQUJkVjNtaEtNEgtBQUFCZFYzbWhLTRo7Cgl0ZXh0L2h0bWwSLndlbGtlIGtldXplcyBpbiB0YWFsZ2VicnVpayB3b3JkZW4gZXIgZ2VtYWFrdD8iPAoKdGV4dC9wbGFpbhIud2Vsa2Uga2V1emVzIGluIHRhYWxnZWJydWlrIHdvcmRlbiBlciBnZW1hYWt0PyobIhUxMTQ3NjcyNjE4MDI1MjIzNjE4NzQoADgAMK2r39nNMjitq9/ZzTJKJwoKdGV4dC9wbGFpbhIZdmFuIGtldXplcyBpbiB0YWFsZ2VicnVpa1oMeTkxaHp5YnJsZDM3cgIgAHgAmgEGCAAQABgAqgEwEi53ZWxrZSBrZXV6ZXMgaW4gdGFhbGdlYnJ1aWsgd29yZGVuIGVyIGdlbWFha3Q/GK2r39nNMiCtq9/ZzTJCEGtpeC5nOHZxaThmMGZjdDQiswIKC0FBQUJkVjNtaEtJEoMCCgtBQUFCZFYzbWhLSRILQUFBQmRWM21oS0kaLAoJdGV4dC9odG1sEh93YXQgemlqbiBkZSBjcmVhdGlldmUgbWFuaWVyZW4/Ii0KCnRleHQvcGxhaW4SH3dhdCB6aWpuIGRlIGNyZWF0aWV2ZSBtYW5pZXJlbj8qGyIVMTE0NzY3MjYxODAyNTIyMzYxODc0KAA4ADDIjt7ZzTI4yI7e2c0ySh4KCnRleHQvcGxhaW4SEGNyZWF0aWV2ZSBtYW5pZXJaDG14eXRtNGVhc2FsaXICIAB4AJoBBggAEAAYAKoBIRIfd2F0IHppam4gZGUgY3JlYXRpZXZlIG1hbmllcmVuPxjIjt7ZzTIgyI7e2c0yQhBraXgucXQ1cDFxaGZvYnk2IsICCgtBQUFCZFYzbWhHVRKSAgoLQUFBQmRWM21oR1USC0FBQUJkVjNtaEdVGhkKCXRleHQvaHRtbBIMZG9lbiB6ZSBkYXQ/IhoKCnRleHQvcGxhaW4SDGRvZW4gemUgZGF0PyobIhUxMTQ3NjcyNjE4MDI1MjIzNjE4NzQoADgAMKvVrdnNMjir1a3ZzTJKZgoKdGV4dC9wbGFpbhJYYW5hbHlzZXJlbiBob2UgaW4gZGllIHRla3N0IHBlcnNvbmFnZSwgY29uZmxpY3QgZW4gdGFhbGdlYnJ1aWsgb3AgZWxrYWFyIHppam4gYWZnZXN0ZW1kLFoMbWVuaWY0Y2ZvcW1tcgIgAHgAmgEGCAAQABgAqgEOEgxkb2VuIHplIGRhdD8Yq9Wt2c0yIKvVrdnNMkIQa2l4Lm12eGI2dG81ZDVneSLVAQoLQUFBQmRWM21oR0USpQEKC0FBQUJkVjNtaEdFEgtBQUFCZFYzbWhHRRoRCgl0ZXh0L2h0bWwSBGtsYXMiEgoKdGV4dC9wbGFpbhIEa2xhcyobIhUxMTQ3NjcyNjE4MDI1MjIzNjE4NzQoADgAMNzAotnNMjjcwKLZzTJKEQoKdGV4dC9wbGFpbhIDbGFzWgxsc2h6MHhldGx1ZmRyAiAAeACaAQYIABAAGACqAQYSBGtsYXMY3MCi2c0yINzAotnNMkIQa2l4LjNpM2diM29kZ3JvZjgAciExMDVHenVOVFJmQnV0QVJIbEZlX3lOMXkyNW5Dc1dGW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1844</Words>
  <Characters>10145</Characters>
  <Application>Microsoft Office Word</Application>
  <DocSecurity>0</DocSecurity>
  <Lines>84</Lines>
  <Paragraphs>23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Pieter Olde Rikkert</dc:creator>
  <cp:lastModifiedBy>ano</cp:lastModifiedBy>
  <cp:revision>2</cp:revision>
  <dcterms:created xsi:type="dcterms:W3CDTF">2025-04-29T12:38:00Z</dcterms:created>
  <dcterms:modified xsi:type="dcterms:W3CDTF">2025-04-29T12:38:00Z</dcterms:modified>
</cp:coreProperties>
</file>