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0E2" w:rsidRDefault="000C6943" w:rsidP="006162FF">
      <w:pPr>
        <w:pBdr>
          <w:bottom w:val="single" w:sz="6" w:space="1" w:color="auto"/>
        </w:pBdr>
        <w:spacing w:after="0"/>
        <w:rPr>
          <w:b/>
        </w:rPr>
      </w:pPr>
      <w:r>
        <w:rPr>
          <w:noProof/>
        </w:rPr>
        <w:drawing>
          <wp:anchor distT="0" distB="0" distL="114300" distR="114300" simplePos="0" relativeHeight="251658240" behindDoc="1" locked="0" layoutInCell="1" allowOverlap="1" wp14:anchorId="7F551FB3">
            <wp:simplePos x="0" y="0"/>
            <wp:positionH relativeFrom="margin">
              <wp:align>left</wp:align>
            </wp:positionH>
            <wp:positionV relativeFrom="paragraph">
              <wp:posOffset>8255</wp:posOffset>
            </wp:positionV>
            <wp:extent cx="2476500" cy="673100"/>
            <wp:effectExtent l="0" t="0" r="0" b="0"/>
            <wp:wrapTight wrapText="bothSides">
              <wp:wrapPolygon edited="0">
                <wp:start x="0" y="0"/>
                <wp:lineTo x="0" y="20785"/>
                <wp:lineTo x="21434" y="20785"/>
                <wp:lineTo x="21434"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6500" cy="673100"/>
                    </a:xfrm>
                    <a:prstGeom prst="rect">
                      <a:avLst/>
                    </a:prstGeom>
                    <a:noFill/>
                  </pic:spPr>
                </pic:pic>
              </a:graphicData>
            </a:graphic>
            <wp14:sizeRelH relativeFrom="margin">
              <wp14:pctWidth>0</wp14:pctWidth>
            </wp14:sizeRelH>
            <wp14:sizeRelV relativeFrom="margin">
              <wp14:pctHeight>0</wp14:pctHeight>
            </wp14:sizeRelV>
          </wp:anchor>
        </w:drawing>
      </w:r>
      <w:r>
        <w:rPr>
          <w:b/>
        </w:rPr>
        <w:t>Havo 5</w:t>
      </w:r>
      <w:r w:rsidR="006162FF">
        <w:rPr>
          <w:b/>
        </w:rPr>
        <w:t xml:space="preserve"> RV-toets</w:t>
      </w:r>
      <w:r w:rsidR="00B020E2">
        <w:rPr>
          <w:b/>
        </w:rPr>
        <w:t xml:space="preserve"> deel 2</w:t>
      </w:r>
      <w:r>
        <w:rPr>
          <w:b/>
        </w:rPr>
        <w:br/>
      </w:r>
      <w:r w:rsidR="006162FF">
        <w:rPr>
          <w:b/>
        </w:rPr>
        <w:t xml:space="preserve">Onderdeel PTA </w:t>
      </w:r>
      <w:r w:rsidR="00B020E2">
        <w:rPr>
          <w:b/>
        </w:rPr>
        <w:t>Betogende presentatie en PTA mondeling literatuur</w:t>
      </w:r>
      <w:r>
        <w:rPr>
          <w:b/>
        </w:rPr>
        <w:tab/>
        <w:t xml:space="preserve">          </w:t>
      </w:r>
      <w:r w:rsidR="006162FF">
        <w:rPr>
          <w:b/>
        </w:rPr>
        <w:t xml:space="preserve"> </w:t>
      </w:r>
    </w:p>
    <w:p w:rsidR="000C6943" w:rsidRDefault="000C6943" w:rsidP="006162FF">
      <w:pPr>
        <w:pBdr>
          <w:bottom w:val="single" w:sz="6" w:space="1" w:color="auto"/>
        </w:pBdr>
        <w:spacing w:after="0"/>
        <w:rPr>
          <w:b/>
        </w:rPr>
      </w:pPr>
      <w:r>
        <w:rPr>
          <w:b/>
        </w:rPr>
        <w:t xml:space="preserve">Tijdsduur </w:t>
      </w:r>
      <w:r w:rsidR="00B020E2">
        <w:rPr>
          <w:b/>
        </w:rPr>
        <w:t>15</w:t>
      </w:r>
      <w:r>
        <w:rPr>
          <w:b/>
        </w:rPr>
        <w:t xml:space="preserve"> minuten</w:t>
      </w:r>
    </w:p>
    <w:p w:rsidR="006162FF" w:rsidRDefault="006162FF" w:rsidP="006162FF">
      <w:pPr>
        <w:pBdr>
          <w:bottom w:val="single" w:sz="6" w:space="1" w:color="auto"/>
        </w:pBdr>
        <w:spacing w:after="0"/>
        <w:ind w:firstLine="708"/>
        <w:rPr>
          <w:b/>
        </w:rPr>
      </w:pPr>
    </w:p>
    <w:p w:rsidR="000C6943" w:rsidRDefault="000C6943" w:rsidP="000C6943">
      <w:pPr>
        <w:pBdr>
          <w:bottom w:val="single" w:sz="6" w:space="1" w:color="auto"/>
        </w:pBdr>
        <w:spacing w:after="0"/>
        <w:rPr>
          <w:b/>
        </w:rPr>
      </w:pPr>
    </w:p>
    <w:p w:rsidR="006162FF" w:rsidRDefault="006162FF" w:rsidP="000C6943">
      <w:pPr>
        <w:spacing w:after="0"/>
        <w:rPr>
          <w:bCs/>
        </w:rPr>
      </w:pPr>
    </w:p>
    <w:p w:rsidR="00460A7F" w:rsidRDefault="002E1C3E" w:rsidP="000C6943">
      <w:pPr>
        <w:spacing w:after="0"/>
        <w:rPr>
          <w:bCs/>
        </w:rPr>
      </w:pPr>
      <w:r>
        <w:rPr>
          <w:noProof/>
        </w:rPr>
        <w:drawing>
          <wp:inline distT="0" distB="0" distL="0" distR="0" wp14:anchorId="28988FCA" wp14:editId="52B086D0">
            <wp:extent cx="3705225" cy="2762250"/>
            <wp:effectExtent l="0" t="0" r="952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05225" cy="2762250"/>
                    </a:xfrm>
                    <a:prstGeom prst="rect">
                      <a:avLst/>
                    </a:prstGeom>
                  </pic:spPr>
                </pic:pic>
              </a:graphicData>
            </a:graphic>
          </wp:inline>
        </w:drawing>
      </w:r>
    </w:p>
    <w:p w:rsidR="00460A7F" w:rsidRDefault="00460A7F" w:rsidP="000C6943">
      <w:pPr>
        <w:spacing w:after="0"/>
        <w:rPr>
          <w:bCs/>
        </w:rPr>
      </w:pPr>
    </w:p>
    <w:p w:rsidR="004001EE" w:rsidRDefault="004001EE" w:rsidP="000C6943">
      <w:pPr>
        <w:spacing w:after="0"/>
        <w:rPr>
          <w:bCs/>
        </w:rPr>
      </w:pPr>
      <w:r>
        <w:rPr>
          <w:bCs/>
        </w:rPr>
        <w:t>Je gaat een betogende presentatie voorbereiden. Jouw presentatie heeft als onderwerp: inzicht in eigen literatuuropvatting. Deze literatuuropvatting ga je onderbouwen middels je literatuurlijst en de boeken die je hebt gelezen.</w:t>
      </w:r>
      <w:r w:rsidR="00233407">
        <w:rPr>
          <w:bCs/>
        </w:rPr>
        <w:t xml:space="preserve"> </w:t>
      </w:r>
      <w:r>
        <w:rPr>
          <w:bCs/>
        </w:rPr>
        <w:t xml:space="preserve">In Laagland staat een hoofdstukje dat antwoord geeft op de vraag wat literatuur is. </w:t>
      </w:r>
    </w:p>
    <w:p w:rsidR="004001EE" w:rsidRDefault="004001EE" w:rsidP="005A68B4">
      <w:pPr>
        <w:spacing w:after="0"/>
        <w:ind w:firstLine="708"/>
        <w:rPr>
          <w:bCs/>
        </w:rPr>
      </w:pPr>
      <w:r>
        <w:rPr>
          <w:bCs/>
        </w:rPr>
        <w:t xml:space="preserve">Wat literatuur is, blijft toch een ingewikkelde discussie. De ene vindt ‘De reünie’ literatuur, de andere niet. Nu is het voor ons als docenten Nederlands belangrijk </w:t>
      </w:r>
      <w:r w:rsidR="00445C51">
        <w:rPr>
          <w:bCs/>
        </w:rPr>
        <w:t xml:space="preserve">en interessant </w:t>
      </w:r>
      <w:r>
        <w:rPr>
          <w:bCs/>
        </w:rPr>
        <w:t xml:space="preserve">om te weten hoe jij er zelf in staat: hoe is jouw literaire opvatting </w:t>
      </w:r>
      <w:r w:rsidR="00233407">
        <w:rPr>
          <w:bCs/>
        </w:rPr>
        <w:t xml:space="preserve">na twee jaar lezen van literatuur </w:t>
      </w:r>
      <w:r>
        <w:rPr>
          <w:bCs/>
        </w:rPr>
        <w:t>geworden</w:t>
      </w:r>
      <w:r w:rsidR="00233407">
        <w:rPr>
          <w:bCs/>
        </w:rPr>
        <w:t>?</w:t>
      </w:r>
      <w:r>
        <w:rPr>
          <w:bCs/>
        </w:rPr>
        <w:t xml:space="preserve"> </w:t>
      </w:r>
      <w:r w:rsidR="005A68B4">
        <w:rPr>
          <w:bCs/>
        </w:rPr>
        <w:t xml:space="preserve">Wat ben je literatuur gaan vinden, en wat niet? Of welk boek vind je meer literatuur dan de andere boeken? </w:t>
      </w:r>
    </w:p>
    <w:p w:rsidR="004001EE" w:rsidRDefault="004001EE" w:rsidP="000C6943">
      <w:pPr>
        <w:spacing w:after="0"/>
        <w:rPr>
          <w:bCs/>
        </w:rPr>
      </w:pPr>
    </w:p>
    <w:p w:rsidR="002A13C3" w:rsidRPr="002A13C3" w:rsidRDefault="004001EE" w:rsidP="002A13C3">
      <w:pPr>
        <w:spacing w:after="0"/>
        <w:rPr>
          <w:bCs/>
        </w:rPr>
      </w:pPr>
      <w:r>
        <w:rPr>
          <w:bCs/>
        </w:rPr>
        <w:t xml:space="preserve">Om deze presentatie </w:t>
      </w:r>
      <w:r w:rsidR="005A68B4">
        <w:rPr>
          <w:bCs/>
        </w:rPr>
        <w:t xml:space="preserve">dus </w:t>
      </w:r>
      <w:r>
        <w:rPr>
          <w:bCs/>
        </w:rPr>
        <w:t xml:space="preserve">voor te bereiden, kun je aan vragen denken zoals ‘wat ben ik gaan zien als literatuur? Kan ik inmiddels een onderscheid aanbrengen van wat betere literatuur is en wat niet? </w:t>
      </w:r>
      <w:r w:rsidR="006664E3">
        <w:rPr>
          <w:bCs/>
        </w:rPr>
        <w:t>Hoe ben ik daarin gegroeid?</w:t>
      </w:r>
      <w:r w:rsidR="00233407">
        <w:rPr>
          <w:bCs/>
        </w:rPr>
        <w:t>’</w:t>
      </w:r>
      <w:r w:rsidR="006664E3">
        <w:rPr>
          <w:bCs/>
        </w:rPr>
        <w:t xml:space="preserve"> Et cetera.</w:t>
      </w:r>
      <w:r w:rsidR="002A13C3">
        <w:rPr>
          <w:bCs/>
        </w:rPr>
        <w:t xml:space="preserve"> Belangrijke termen die in je presentatie voor zouden kunnen komen, zijn </w:t>
      </w:r>
      <w:r w:rsidR="002A13C3" w:rsidRPr="002A13C3">
        <w:rPr>
          <w:bCs/>
        </w:rPr>
        <w:t>spanning, personages, vertelperspectief, verhaallijnen, thema, waarheidsgehalte, e</w:t>
      </w:r>
      <w:r w:rsidR="002A13C3">
        <w:rPr>
          <w:bCs/>
        </w:rPr>
        <w:t>t</w:t>
      </w:r>
      <w:r w:rsidR="002A13C3" w:rsidRPr="002A13C3">
        <w:rPr>
          <w:bCs/>
        </w:rPr>
        <w:t xml:space="preserve"> cetera. </w:t>
      </w:r>
    </w:p>
    <w:p w:rsidR="006664E3" w:rsidRDefault="006664E3" w:rsidP="000C6943">
      <w:pPr>
        <w:spacing w:after="0"/>
        <w:rPr>
          <w:bCs/>
        </w:rPr>
      </w:pPr>
    </w:p>
    <w:p w:rsidR="006664E3" w:rsidRDefault="006664E3" w:rsidP="000C6943">
      <w:pPr>
        <w:spacing w:after="0"/>
        <w:rPr>
          <w:bCs/>
        </w:rPr>
      </w:pPr>
      <w:r>
        <w:rPr>
          <w:bCs/>
        </w:rPr>
        <w:t xml:space="preserve">De structuur van je betogende presentatie is de argumentatiestructuur, waarbij je werkt met twee argumenten voor je stelling, een argument tegen en dat argument weerleg je weer en dat is ook je derde argument voor. Je zet je literatuurlijst in als bronnenmateriaal. Aan de hand van je lijst toon je aan hoe jouw inzicht is geworden in je literatuuropvatting. </w:t>
      </w:r>
    </w:p>
    <w:p w:rsidR="00460A7F" w:rsidRDefault="00460A7F" w:rsidP="000C6943">
      <w:pPr>
        <w:spacing w:after="0"/>
        <w:rPr>
          <w:bCs/>
        </w:rPr>
      </w:pPr>
    </w:p>
    <w:p w:rsidR="006664E3" w:rsidRDefault="00460A7F" w:rsidP="000C6943">
      <w:pPr>
        <w:spacing w:after="0"/>
        <w:rPr>
          <w:bCs/>
        </w:rPr>
      </w:pPr>
      <w:r>
        <w:rPr>
          <w:bCs/>
        </w:rPr>
        <w:t>Succes met de voorbereiding, Wilbert!</w:t>
      </w:r>
    </w:p>
    <w:p w:rsidR="00850ED0" w:rsidRDefault="00850ED0" w:rsidP="000C6943">
      <w:pPr>
        <w:spacing w:after="0"/>
        <w:rPr>
          <w:bCs/>
        </w:rPr>
      </w:pPr>
    </w:p>
    <w:p w:rsidR="00850ED0" w:rsidRPr="00850ED0" w:rsidRDefault="00850ED0" w:rsidP="00850ED0">
      <w:pPr>
        <w:spacing w:after="0" w:line="276" w:lineRule="auto"/>
        <w:rPr>
          <w:rFonts w:ascii="Cambria" w:eastAsia="Calibri" w:hAnsi="Cambria" w:cs="Times New Roman"/>
          <w:b/>
          <w:sz w:val="28"/>
          <w:szCs w:val="28"/>
        </w:rPr>
      </w:pPr>
      <w:r w:rsidRPr="00850ED0">
        <w:rPr>
          <w:rFonts w:ascii="Calibri" w:eastAsia="Calibri" w:hAnsi="Calibri" w:cs="Times New Roman"/>
          <w:noProof/>
          <w:sz w:val="28"/>
          <w:szCs w:val="28"/>
        </w:rPr>
        <w:lastRenderedPageBreak/>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1809750" cy="561975"/>
            <wp:effectExtent l="0" t="0" r="0" b="9525"/>
            <wp:wrapTight wrapText="bothSides">
              <wp:wrapPolygon edited="0">
                <wp:start x="0" y="0"/>
                <wp:lineTo x="0" y="21234"/>
                <wp:lineTo x="21373" y="21234"/>
                <wp:lineTo x="21373" y="0"/>
                <wp:lineTo x="0" y="0"/>
              </wp:wrapPolygon>
            </wp:wrapTight>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ED0">
        <w:rPr>
          <w:rFonts w:ascii="Cambria" w:eastAsia="Calibri" w:hAnsi="Cambria" w:cs="Times New Roman"/>
          <w:b/>
          <w:sz w:val="28"/>
          <w:szCs w:val="28"/>
        </w:rPr>
        <w:t xml:space="preserve">Beoordelingsformulier mondeling betoog  </w:t>
      </w:r>
    </w:p>
    <w:p w:rsidR="00850ED0" w:rsidRPr="00850ED0" w:rsidRDefault="00850ED0" w:rsidP="00850ED0">
      <w:pPr>
        <w:spacing w:after="0" w:line="276" w:lineRule="auto"/>
        <w:rPr>
          <w:rFonts w:ascii="Cambria" w:eastAsia="Calibri" w:hAnsi="Cambria" w:cs="Times New Roman"/>
          <w:b/>
          <w:sz w:val="28"/>
          <w:szCs w:val="28"/>
        </w:rPr>
      </w:pPr>
      <w:r w:rsidRPr="00850ED0">
        <w:rPr>
          <w:rFonts w:ascii="Cambria" w:eastAsia="Calibri" w:hAnsi="Cambria" w:cs="Times New Roman"/>
          <w:b/>
          <w:sz w:val="28"/>
          <w:szCs w:val="28"/>
        </w:rPr>
        <w:t xml:space="preserve">RV-toets deel 2 </w:t>
      </w:r>
    </w:p>
    <w:p w:rsidR="00850ED0" w:rsidRPr="00850ED0" w:rsidRDefault="00850ED0" w:rsidP="00850ED0">
      <w:pPr>
        <w:spacing w:after="200" w:line="276" w:lineRule="auto"/>
        <w:rPr>
          <w:rFonts w:ascii="Calibri" w:eastAsia="Calibri" w:hAnsi="Calibri" w:cs="Times New Roman"/>
          <w:b/>
          <w:sz w:val="22"/>
        </w:rPr>
      </w:pPr>
    </w:p>
    <w:p w:rsidR="00850ED0" w:rsidRPr="00850ED0" w:rsidRDefault="00850ED0" w:rsidP="00850ED0">
      <w:pPr>
        <w:spacing w:after="200" w:line="276" w:lineRule="auto"/>
        <w:rPr>
          <w:rFonts w:ascii="Cambria" w:eastAsia="Calibri" w:hAnsi="Cambria" w:cs="Times New Roman"/>
          <w:b/>
          <w:sz w:val="22"/>
        </w:rPr>
      </w:pPr>
      <w:r w:rsidRPr="00850ED0">
        <w:rPr>
          <w:rFonts w:ascii="Cambria" w:eastAsia="Calibri" w:hAnsi="Cambria" w:cs="Times New Roman"/>
          <w:b/>
          <w:sz w:val="22"/>
        </w:rPr>
        <w:t>NAAM:</w:t>
      </w:r>
      <w:r w:rsidRPr="00850ED0">
        <w:rPr>
          <w:rFonts w:ascii="Cambria" w:eastAsia="Calibri" w:hAnsi="Cambria" w:cs="Times New Roman"/>
          <w:b/>
          <w:sz w:val="22"/>
        </w:rPr>
        <w:tab/>
        <w:t xml:space="preserve"> </w:t>
      </w:r>
      <w:r w:rsidR="00B6557F">
        <w:rPr>
          <w:rFonts w:ascii="Cambria" w:eastAsia="Calibri" w:hAnsi="Cambria" w:cs="Times New Roman"/>
          <w:b/>
          <w:sz w:val="22"/>
        </w:rPr>
        <w:t>…</w:t>
      </w:r>
      <w:bookmarkStart w:id="0" w:name="_GoBack"/>
      <w:bookmarkEnd w:id="0"/>
      <w:r w:rsidRPr="00850ED0">
        <w:rPr>
          <w:rFonts w:ascii="Cambria" w:eastAsia="Calibri" w:hAnsi="Cambria" w:cs="Times New Roman"/>
          <w:b/>
          <w:sz w:val="22"/>
        </w:rPr>
        <w:tab/>
        <w:t>Klas: h5c</w:t>
      </w:r>
    </w:p>
    <w:p w:rsidR="00850ED0" w:rsidRPr="00850ED0" w:rsidRDefault="00850ED0" w:rsidP="00850ED0">
      <w:pPr>
        <w:spacing w:after="200" w:line="276" w:lineRule="auto"/>
        <w:rPr>
          <w:rFonts w:ascii="Calibri" w:eastAsia="Calibri" w:hAnsi="Calibri" w:cs="Times New Roman"/>
          <w:b/>
          <w:sz w:val="22"/>
        </w:rPr>
      </w:pPr>
      <w:r w:rsidRPr="00850ED0">
        <w:rPr>
          <w:rFonts w:ascii="Cambria" w:eastAsia="Calibri" w:hAnsi="Cambria" w:cs="Times New Roman"/>
          <w:b/>
          <w:sz w:val="22"/>
        </w:rPr>
        <w:t>ONDERWERP</w:t>
      </w:r>
      <w:r w:rsidRPr="00850ED0">
        <w:rPr>
          <w:rFonts w:ascii="Calibri" w:eastAsia="Calibri" w:hAnsi="Calibri" w:cs="Times New Roman"/>
          <w:b/>
          <w:sz w:val="22"/>
        </w:rPr>
        <w:t>: inzicht in eigen literaire opvatting</w:t>
      </w:r>
    </w:p>
    <w:p w:rsidR="00850ED0" w:rsidRPr="00850ED0" w:rsidRDefault="00850ED0" w:rsidP="00850ED0">
      <w:pPr>
        <w:spacing w:after="0" w:line="240" w:lineRule="auto"/>
        <w:rPr>
          <w:rFonts w:eastAsia="Times New Roman" w:cs="Times New Roman"/>
          <w:sz w:val="20"/>
          <w:szCs w:val="24"/>
          <w:lang w:eastAsia="nl-NL"/>
        </w:rPr>
      </w:pPr>
      <w:r w:rsidRPr="00850ED0">
        <w:rPr>
          <w:rFonts w:eastAsia="Times New Roman" w:cs="Times New Roman"/>
          <w:sz w:val="20"/>
          <w:szCs w:val="24"/>
          <w:lang w:eastAsia="nl-NL"/>
        </w:rPr>
        <w:t xml:space="preserve">De uitgangsscore is 150. </w:t>
      </w:r>
      <w:r>
        <w:rPr>
          <w:rFonts w:eastAsia="Times New Roman" w:cs="Times New Roman"/>
          <w:sz w:val="20"/>
          <w:szCs w:val="24"/>
          <w:lang w:eastAsia="nl-NL"/>
        </w:rPr>
        <w:t xml:space="preserve">Dat is 100 punten voor de presentatie zelf en 50 punten voor het literaire gedeelte. </w:t>
      </w:r>
      <w:r w:rsidRPr="00850ED0">
        <w:rPr>
          <w:rFonts w:eastAsia="Times New Roman" w:cs="Times New Roman"/>
          <w:sz w:val="20"/>
          <w:szCs w:val="24"/>
          <w:lang w:eastAsia="nl-NL"/>
        </w:rPr>
        <w:t xml:space="preserve">De totaalscore wordt opgeteld en gedeeld door 15. Op de onderdelen inhoud, presentatie en woordgebruik wordt Wilbert beoordeeld. De inhoud wordt beoordeeld op het (op de juiste manier) aanwezig zijn van de onderdelen van een betogende presentatie alsmede het literaire gehalte ervan. </w:t>
      </w:r>
    </w:p>
    <w:p w:rsidR="00850ED0" w:rsidRPr="00850ED0" w:rsidRDefault="00850ED0" w:rsidP="00850ED0">
      <w:pPr>
        <w:spacing w:after="0" w:line="240" w:lineRule="auto"/>
        <w:rPr>
          <w:rFonts w:eastAsia="Calibri" w:cs="Times New Roman"/>
          <w:sz w:val="20"/>
          <w:szCs w:val="18"/>
        </w:rPr>
      </w:pPr>
      <w:r w:rsidRPr="00850ED0">
        <w:rPr>
          <w:rFonts w:eastAsia="Times New Roman" w:cs="Times New Roman"/>
          <w:sz w:val="20"/>
          <w:szCs w:val="24"/>
          <w:lang w:eastAsia="nl-NL"/>
        </w:rPr>
        <w:t xml:space="preserve">Met het literaire gehalte van de onderdelen wordt bedoeld dat het bijbehorende begrippenkader is gebruikt en dan wordt er gelet op termen zoals </w:t>
      </w:r>
      <w:r w:rsidRPr="00850ED0">
        <w:rPr>
          <w:rFonts w:eastAsia="Calibri" w:cs="Times New Roman"/>
          <w:sz w:val="20"/>
          <w:szCs w:val="18"/>
        </w:rPr>
        <w:t>spanning, personages, vertelperspectief, verhaallijnen, thema, tijdsvolgorde,  waarheidsgehalte, et cetera.</w:t>
      </w:r>
      <w:r>
        <w:rPr>
          <w:rFonts w:eastAsia="Calibri" w:cs="Times New Roman"/>
          <w:sz w:val="20"/>
          <w:szCs w:val="18"/>
        </w:rPr>
        <w:t xml:space="preserve"> </w:t>
      </w:r>
    </w:p>
    <w:p w:rsidR="00850ED0" w:rsidRPr="00850ED0" w:rsidRDefault="00850ED0" w:rsidP="00850ED0">
      <w:pPr>
        <w:spacing w:after="0" w:line="240" w:lineRule="auto"/>
        <w:rPr>
          <w:rFonts w:eastAsia="Times New Roman" w:cs="Times New Roman"/>
          <w:sz w:val="20"/>
          <w:szCs w:val="24"/>
          <w:lang w:eastAsia="nl-NL"/>
        </w:rPr>
      </w:pPr>
    </w:p>
    <w:p w:rsidR="00850ED0" w:rsidRPr="00850ED0" w:rsidRDefault="00850ED0" w:rsidP="00850ED0">
      <w:pPr>
        <w:spacing w:after="0" w:line="240" w:lineRule="auto"/>
        <w:rPr>
          <w:rFonts w:ascii="Calibri" w:eastAsia="Calibri" w:hAnsi="Calibri" w:cs="Times New Roman"/>
          <w:b/>
          <w:sz w:val="22"/>
        </w:rPr>
      </w:pPr>
      <w:r w:rsidRPr="00850ED0">
        <w:rPr>
          <w:rFonts w:eastAsia="Times New Roman" w:cs="Times New Roman"/>
          <w:b/>
          <w:bCs/>
          <w:sz w:val="20"/>
          <w:szCs w:val="24"/>
          <w:lang w:eastAsia="nl-NL"/>
        </w:rPr>
        <w:t xml:space="preserve">De verdeling is als volgt: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8"/>
        <w:gridCol w:w="641"/>
        <w:gridCol w:w="679"/>
        <w:gridCol w:w="696"/>
        <w:gridCol w:w="728"/>
      </w:tblGrid>
      <w:tr w:rsidR="00850ED0" w:rsidRPr="00850ED0" w:rsidTr="00A72CD2">
        <w:tc>
          <w:tcPr>
            <w:tcW w:w="7919" w:type="dxa"/>
            <w:shd w:val="pct12" w:color="auto" w:fill="auto"/>
          </w:tcPr>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highlight w:val="red"/>
              </w:rPr>
              <w:t>Inhoud (11</w:t>
            </w:r>
            <w:r w:rsidR="00A90C68">
              <w:rPr>
                <w:rFonts w:ascii="Calibri" w:eastAsia="Calibri" w:hAnsi="Calibri" w:cs="Times New Roman"/>
                <w:b/>
                <w:sz w:val="22"/>
                <w:highlight w:val="red"/>
              </w:rPr>
              <w:t>6</w:t>
            </w:r>
            <w:r w:rsidRPr="00850ED0">
              <w:rPr>
                <w:rFonts w:ascii="Calibri" w:eastAsia="Calibri" w:hAnsi="Calibri" w:cs="Times New Roman"/>
                <w:b/>
                <w:sz w:val="22"/>
                <w:highlight w:val="red"/>
              </w:rPr>
              <w:t xml:space="preserve"> punten)</w:t>
            </w:r>
          </w:p>
        </w:tc>
        <w:tc>
          <w:tcPr>
            <w:tcW w:w="644" w:type="dxa"/>
            <w:shd w:val="pct12"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xml:space="preserve">Onv.   </w:t>
            </w: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Vold.</w:t>
            </w: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Goed</w:t>
            </w:r>
          </w:p>
        </w:tc>
        <w:tc>
          <w:tcPr>
            <w:tcW w:w="743" w:type="dxa"/>
            <w:shd w:val="pct12"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Uitst.</w:t>
            </w:r>
          </w:p>
        </w:tc>
      </w:tr>
      <w:tr w:rsidR="00850ED0" w:rsidRPr="00850ED0" w:rsidTr="00A72CD2">
        <w:tc>
          <w:tcPr>
            <w:tcW w:w="7919" w:type="dxa"/>
            <w:shd w:val="clear" w:color="auto" w:fill="auto"/>
          </w:tcPr>
          <w:p w:rsidR="00850ED0" w:rsidRPr="00850ED0" w:rsidRDefault="00850ED0" w:rsidP="00850ED0">
            <w:pPr>
              <w:spacing w:after="200" w:line="276" w:lineRule="auto"/>
              <w:rPr>
                <w:rFonts w:ascii="Calibri" w:eastAsia="Calibri" w:hAnsi="Calibri" w:cs="Times New Roman"/>
                <w:b/>
                <w:bCs/>
                <w:sz w:val="22"/>
              </w:rPr>
            </w:pPr>
            <w:r w:rsidRPr="00850ED0">
              <w:rPr>
                <w:rFonts w:ascii="Calibri" w:eastAsia="Calibri" w:hAnsi="Calibri" w:cs="Times New Roman"/>
                <w:b/>
                <w:sz w:val="22"/>
                <w:highlight w:val="yellow"/>
              </w:rPr>
              <w:t>De inleiding (20 punten)…</w:t>
            </w:r>
            <w:r w:rsidRPr="00850ED0">
              <w:rPr>
                <w:rFonts w:ascii="Calibri" w:eastAsia="Calibri" w:hAnsi="Calibri" w:cs="Times New Roman"/>
                <w:sz w:val="22"/>
              </w:rPr>
              <w:br/>
              <w:t xml:space="preserve">- trekt de aandacht van het publiek. </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bCs/>
                <w:sz w:val="22"/>
              </w:rPr>
              <w:t>- wordt beoordeeld op het literaire gehalte.</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bevat een duidelijke stelling.</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xml:space="preserve">-wordt beoordeeld ten aanzien van de formulering rondom het  </w:t>
            </w:r>
            <w:r w:rsidRPr="00850ED0">
              <w:rPr>
                <w:rFonts w:ascii="Calibri" w:eastAsia="Calibri" w:hAnsi="Calibri" w:cs="Times New Roman"/>
                <w:b/>
                <w:bCs/>
                <w:sz w:val="22"/>
              </w:rPr>
              <w:t>inzicht over de eigen literaire opvatting.</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tc>
      </w:tr>
      <w:tr w:rsidR="00850ED0" w:rsidRPr="00850ED0" w:rsidTr="00A72CD2">
        <w:tc>
          <w:tcPr>
            <w:tcW w:w="7919"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sz w:val="22"/>
                <w:highlight w:val="yellow"/>
              </w:rPr>
              <w:t>Het middenstuk (</w:t>
            </w:r>
            <w:r w:rsidR="00A90C68">
              <w:rPr>
                <w:rFonts w:ascii="Calibri" w:eastAsia="Calibri" w:hAnsi="Calibri" w:cs="Times New Roman"/>
                <w:b/>
                <w:sz w:val="22"/>
                <w:highlight w:val="yellow"/>
              </w:rPr>
              <w:t>50</w:t>
            </w:r>
            <w:r w:rsidRPr="00850ED0">
              <w:rPr>
                <w:rFonts w:ascii="Calibri" w:eastAsia="Calibri" w:hAnsi="Calibri" w:cs="Times New Roman"/>
                <w:b/>
                <w:sz w:val="22"/>
                <w:highlight w:val="yellow"/>
              </w:rPr>
              <w:t xml:space="preserve"> punten)…</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p>
        </w:tc>
      </w:tr>
      <w:tr w:rsidR="00850ED0" w:rsidRPr="00850ED0" w:rsidTr="00A72CD2">
        <w:tc>
          <w:tcPr>
            <w:tcW w:w="7919" w:type="dxa"/>
            <w:shd w:val="clear" w:color="auto" w:fill="auto"/>
          </w:tcPr>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sz w:val="22"/>
              </w:rPr>
              <w:br/>
              <w:t>- bestaat uit minimaal 2 verschillende hoofdargumenten…</w:t>
            </w:r>
          </w:p>
          <w:p w:rsidR="00850ED0" w:rsidRPr="00850ED0" w:rsidRDefault="00211166" w:rsidP="00850ED0">
            <w:pPr>
              <w:spacing w:after="200" w:line="276" w:lineRule="auto"/>
              <w:rPr>
                <w:rFonts w:ascii="Calibri" w:eastAsia="Calibri" w:hAnsi="Calibri" w:cs="Times New Roman"/>
                <w:sz w:val="22"/>
              </w:rPr>
            </w:pPr>
            <w:r>
              <w:rPr>
                <w:rFonts w:ascii="Calibri" w:eastAsia="Calibri" w:hAnsi="Calibri" w:cs="Times New Roman"/>
                <w:b/>
                <w:sz w:val="22"/>
              </w:rPr>
              <w:t xml:space="preserve">en </w:t>
            </w:r>
            <w:r w:rsidR="00850ED0" w:rsidRPr="00850ED0">
              <w:rPr>
                <w:rFonts w:ascii="Calibri" w:eastAsia="Calibri" w:hAnsi="Calibri" w:cs="Times New Roman"/>
                <w:b/>
                <w:sz w:val="22"/>
              </w:rPr>
              <w:t xml:space="preserve">die worden </w:t>
            </w:r>
            <w:r>
              <w:rPr>
                <w:rFonts w:ascii="Calibri" w:eastAsia="Calibri" w:hAnsi="Calibri" w:cs="Times New Roman"/>
                <w:b/>
                <w:sz w:val="22"/>
              </w:rPr>
              <w:t xml:space="preserve">elk </w:t>
            </w:r>
            <w:r w:rsidR="00850ED0" w:rsidRPr="00850ED0">
              <w:rPr>
                <w:rFonts w:ascii="Calibri" w:eastAsia="Calibri" w:hAnsi="Calibri" w:cs="Times New Roman"/>
                <w:b/>
                <w:sz w:val="22"/>
              </w:rPr>
              <w:t>beoordeeld op  het literaire gehalte</w:t>
            </w:r>
            <w:r w:rsidR="00850ED0" w:rsidRPr="00850ED0">
              <w:rPr>
                <w:rFonts w:ascii="Calibri" w:eastAsia="Calibri" w:hAnsi="Calibri" w:cs="Times New Roman"/>
                <w:sz w:val="22"/>
              </w:rPr>
              <w:t>.</w:t>
            </w:r>
          </w:p>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sz w:val="22"/>
              </w:rPr>
              <w:t>- bevat hoofdargumenten die relevant en verschillend</w:t>
            </w:r>
            <w:r w:rsidRPr="00850ED0">
              <w:rPr>
                <w:rFonts w:ascii="Calibri" w:eastAsia="Calibri" w:hAnsi="Calibri" w:cs="Times New Roman"/>
                <w:b/>
                <w:sz w:val="22"/>
              </w:rPr>
              <w:t xml:space="preserve"> </w:t>
            </w:r>
            <w:r w:rsidRPr="00850ED0">
              <w:rPr>
                <w:rFonts w:ascii="Calibri" w:eastAsia="Calibri" w:hAnsi="Calibri" w:cs="Times New Roman"/>
                <w:bCs/>
                <w:sz w:val="22"/>
              </w:rPr>
              <w:t>zijn…</w:t>
            </w:r>
          </w:p>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rPr>
              <w:t>en die beoordeeld worden op het literaire gehalte.</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bevat hoofdargumenten die worden ondersteund en uitgewerkt met subargumenten   (cijfers uit onderzoek, voorbeelden, enz.)…</w:t>
            </w:r>
          </w:p>
          <w:p w:rsidR="00850ED0" w:rsidRPr="00850ED0" w:rsidRDefault="00211166" w:rsidP="00850ED0">
            <w:pPr>
              <w:spacing w:after="200" w:line="276" w:lineRule="auto"/>
              <w:rPr>
                <w:rFonts w:ascii="Calibri" w:eastAsia="Calibri" w:hAnsi="Calibri" w:cs="Times New Roman"/>
                <w:sz w:val="22"/>
              </w:rPr>
            </w:pPr>
            <w:r>
              <w:rPr>
                <w:rFonts w:ascii="Calibri" w:eastAsia="Calibri" w:hAnsi="Calibri" w:cs="Times New Roman"/>
                <w:b/>
                <w:sz w:val="22"/>
              </w:rPr>
              <w:t>en die</w:t>
            </w:r>
            <w:r w:rsidR="00850ED0" w:rsidRPr="00850ED0">
              <w:rPr>
                <w:rFonts w:ascii="Calibri" w:eastAsia="Calibri" w:hAnsi="Calibri" w:cs="Times New Roman"/>
                <w:b/>
                <w:sz w:val="22"/>
              </w:rPr>
              <w:t xml:space="preserve"> worden beoordeeld op het literaire gehalte.</w:t>
            </w:r>
          </w:p>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sz w:val="22"/>
              </w:rPr>
              <w:t>- bevat een logische argumentatie (geen drogredenen)</w:t>
            </w:r>
            <w:r w:rsidRPr="00850ED0">
              <w:rPr>
                <w:rFonts w:ascii="Calibri" w:eastAsia="Calibri" w:hAnsi="Calibri" w:cs="Times New Roman"/>
                <w:bCs/>
                <w:sz w:val="22"/>
              </w:rPr>
              <w:t xml:space="preserve">… </w:t>
            </w:r>
          </w:p>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rPr>
              <w:t xml:space="preserve"> </w:t>
            </w:r>
            <w:r w:rsidR="00211166">
              <w:rPr>
                <w:rFonts w:ascii="Calibri" w:eastAsia="Calibri" w:hAnsi="Calibri" w:cs="Times New Roman"/>
                <w:b/>
                <w:sz w:val="22"/>
              </w:rPr>
              <w:t xml:space="preserve">en die wordt </w:t>
            </w:r>
            <w:r w:rsidRPr="00850ED0">
              <w:rPr>
                <w:rFonts w:ascii="Calibri" w:eastAsia="Calibri" w:hAnsi="Calibri" w:cs="Times New Roman"/>
                <w:b/>
                <w:sz w:val="22"/>
              </w:rPr>
              <w:t>beoordeeld op het literaire gehalte.</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bevat minimaal één logisch tegenargument…</w:t>
            </w:r>
          </w:p>
          <w:p w:rsidR="00850ED0" w:rsidRPr="00850ED0" w:rsidRDefault="00211166" w:rsidP="00850ED0">
            <w:pPr>
              <w:spacing w:after="200" w:line="276" w:lineRule="auto"/>
              <w:rPr>
                <w:rFonts w:ascii="Calibri" w:eastAsia="Calibri" w:hAnsi="Calibri" w:cs="Times New Roman"/>
                <w:sz w:val="22"/>
              </w:rPr>
            </w:pPr>
            <w:r>
              <w:rPr>
                <w:rFonts w:ascii="Calibri" w:eastAsia="Calibri" w:hAnsi="Calibri" w:cs="Times New Roman"/>
                <w:b/>
                <w:sz w:val="22"/>
              </w:rPr>
              <w:t xml:space="preserve"> en dat</w:t>
            </w:r>
            <w:r w:rsidR="00850ED0" w:rsidRPr="00850ED0">
              <w:rPr>
                <w:rFonts w:ascii="Calibri" w:eastAsia="Calibri" w:hAnsi="Calibri" w:cs="Times New Roman"/>
                <w:b/>
                <w:sz w:val="22"/>
              </w:rPr>
              <w:t xml:space="preserve"> beoordeeld wordt op het literaire gehalte. </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 heeft een sterk tegenargument…</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sz w:val="22"/>
              </w:rPr>
              <w:t xml:space="preserve">en </w:t>
            </w:r>
            <w:r w:rsidR="00211166">
              <w:rPr>
                <w:rFonts w:ascii="Calibri" w:eastAsia="Calibri" w:hAnsi="Calibri" w:cs="Times New Roman"/>
                <w:b/>
                <w:sz w:val="22"/>
              </w:rPr>
              <w:t xml:space="preserve">dat </w:t>
            </w:r>
            <w:r w:rsidRPr="00850ED0">
              <w:rPr>
                <w:rFonts w:ascii="Calibri" w:eastAsia="Calibri" w:hAnsi="Calibri" w:cs="Times New Roman"/>
                <w:b/>
                <w:sz w:val="22"/>
              </w:rPr>
              <w:t>wordt beoordeeld op het literaire gehalte</w:t>
            </w:r>
            <w:r w:rsidRPr="00850ED0">
              <w:rPr>
                <w:rFonts w:ascii="Calibri" w:eastAsia="Calibri" w:hAnsi="Calibri" w:cs="Times New Roman"/>
                <w:sz w:val="22"/>
              </w:rPr>
              <w:t>.</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wordt overtuigend verworpen…</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sz w:val="22"/>
              </w:rPr>
              <w:t xml:space="preserve">en </w:t>
            </w:r>
            <w:r w:rsidR="00211166">
              <w:rPr>
                <w:rFonts w:ascii="Calibri" w:eastAsia="Calibri" w:hAnsi="Calibri" w:cs="Times New Roman"/>
                <w:b/>
                <w:sz w:val="22"/>
              </w:rPr>
              <w:t xml:space="preserve">die overtuiging </w:t>
            </w:r>
            <w:r w:rsidRPr="00850ED0">
              <w:rPr>
                <w:rFonts w:ascii="Calibri" w:eastAsia="Calibri" w:hAnsi="Calibri" w:cs="Times New Roman"/>
                <w:b/>
                <w:sz w:val="22"/>
              </w:rPr>
              <w:t>wordt beoordeeld op het literaire gehalte</w:t>
            </w:r>
            <w:r w:rsidRPr="00850ED0">
              <w:rPr>
                <w:rFonts w:ascii="Calibri" w:eastAsia="Calibri" w:hAnsi="Calibri" w:cs="Times New Roman"/>
                <w:sz w:val="22"/>
              </w:rPr>
              <w:t>.</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b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r w:rsidRPr="00850ED0">
              <w:rPr>
                <w:rFonts w:ascii="Calibri" w:eastAsia="Calibri" w:hAnsi="Calibri" w:cs="Times New Roman"/>
                <w:sz w:val="22"/>
              </w:rPr>
              <w:br/>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b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r w:rsidRPr="00850ED0">
              <w:rPr>
                <w:rFonts w:ascii="Calibri" w:eastAsia="Calibri" w:hAnsi="Calibri" w:cs="Times New Roman"/>
                <w:sz w:val="22"/>
              </w:rPr>
              <w:br/>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b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b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r>
            <w:r w:rsidR="00A90C68">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tc>
      </w:tr>
      <w:tr w:rsidR="00850ED0" w:rsidRPr="00850ED0" w:rsidTr="00A72CD2">
        <w:tc>
          <w:tcPr>
            <w:tcW w:w="7919"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sz w:val="22"/>
                <w:highlight w:val="yellow"/>
              </w:rPr>
              <w:lastRenderedPageBreak/>
              <w:t>Het slot (20 punten)…</w:t>
            </w:r>
            <w:r w:rsidRPr="00850ED0">
              <w:rPr>
                <w:rFonts w:ascii="Calibri" w:eastAsia="Calibri" w:hAnsi="Calibri" w:cs="Times New Roman"/>
                <w:sz w:val="22"/>
              </w:rPr>
              <w:br/>
              <w:t>- bevat een samenvatting…</w:t>
            </w:r>
          </w:p>
          <w:p w:rsidR="00211166" w:rsidRDefault="00211166" w:rsidP="00850ED0">
            <w:pPr>
              <w:spacing w:after="200" w:line="276" w:lineRule="auto"/>
              <w:rPr>
                <w:rFonts w:ascii="Calibri" w:eastAsia="Calibri" w:hAnsi="Calibri" w:cs="Times New Roman"/>
                <w:b/>
                <w:bCs/>
                <w:sz w:val="22"/>
              </w:rPr>
            </w:pPr>
            <w:r>
              <w:rPr>
                <w:rFonts w:ascii="Calibri" w:eastAsia="Calibri" w:hAnsi="Calibri" w:cs="Times New Roman"/>
                <w:b/>
                <w:bCs/>
                <w:sz w:val="22"/>
              </w:rPr>
              <w:t>en die wordt beoordeeld op</w:t>
            </w:r>
            <w:r w:rsidR="00850ED0" w:rsidRPr="00850ED0">
              <w:rPr>
                <w:rFonts w:ascii="Calibri" w:eastAsia="Calibri" w:hAnsi="Calibri" w:cs="Times New Roman"/>
                <w:b/>
                <w:bCs/>
                <w:sz w:val="22"/>
              </w:rPr>
              <w:t xml:space="preserve"> het literaire gehalte</w:t>
            </w:r>
            <w:r>
              <w:rPr>
                <w:rFonts w:ascii="Calibri" w:eastAsia="Calibri" w:hAnsi="Calibri" w:cs="Times New Roman"/>
                <w:b/>
                <w:bCs/>
                <w:sz w:val="22"/>
              </w:rPr>
              <w:t>.</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bevat een heldere conclusie…</w:t>
            </w:r>
          </w:p>
          <w:p w:rsidR="00850ED0" w:rsidRPr="00850ED0" w:rsidRDefault="00211166" w:rsidP="00850ED0">
            <w:pPr>
              <w:spacing w:after="200" w:line="276" w:lineRule="auto"/>
              <w:rPr>
                <w:rFonts w:ascii="Calibri" w:eastAsia="Calibri" w:hAnsi="Calibri" w:cs="Times New Roman"/>
                <w:b/>
                <w:bCs/>
                <w:sz w:val="22"/>
              </w:rPr>
            </w:pPr>
            <w:r>
              <w:rPr>
                <w:rFonts w:ascii="Calibri" w:eastAsia="Calibri" w:hAnsi="Calibri" w:cs="Times New Roman"/>
                <w:b/>
                <w:bCs/>
                <w:sz w:val="22"/>
              </w:rPr>
              <w:t xml:space="preserve">en </w:t>
            </w:r>
            <w:r w:rsidR="00850ED0" w:rsidRPr="00850ED0">
              <w:rPr>
                <w:rFonts w:ascii="Calibri" w:eastAsia="Calibri" w:hAnsi="Calibri" w:cs="Times New Roman"/>
                <w:b/>
                <w:bCs/>
                <w:sz w:val="22"/>
              </w:rPr>
              <w:t xml:space="preserve">die </w:t>
            </w:r>
            <w:r>
              <w:rPr>
                <w:rFonts w:ascii="Calibri" w:eastAsia="Calibri" w:hAnsi="Calibri" w:cs="Times New Roman"/>
                <w:b/>
                <w:bCs/>
                <w:sz w:val="22"/>
              </w:rPr>
              <w:t xml:space="preserve">wordt </w:t>
            </w:r>
            <w:r w:rsidR="00850ED0" w:rsidRPr="00850ED0">
              <w:rPr>
                <w:rFonts w:ascii="Calibri" w:eastAsia="Calibri" w:hAnsi="Calibri" w:cs="Times New Roman"/>
                <w:b/>
                <w:bCs/>
                <w:sz w:val="22"/>
              </w:rPr>
              <w:t>beoordeeld op het literaire gehalte</w:t>
            </w:r>
          </w:p>
          <w:p w:rsidR="00850ED0" w:rsidRPr="00850ED0" w:rsidRDefault="00850ED0" w:rsidP="00211166">
            <w:pPr>
              <w:spacing w:after="200" w:line="276" w:lineRule="auto"/>
              <w:rPr>
                <w:rFonts w:ascii="Calibri" w:eastAsia="Calibri" w:hAnsi="Calibri" w:cs="Times New Roman"/>
                <w:sz w:val="22"/>
              </w:rPr>
            </w:pPr>
            <w:r w:rsidRPr="00850ED0">
              <w:rPr>
                <w:rFonts w:ascii="Calibri" w:eastAsia="Calibri" w:hAnsi="Calibri" w:cs="Times New Roman"/>
                <w:sz w:val="22"/>
              </w:rPr>
              <w:t>- bevat een goede uitsmijter…</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6</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tc>
      </w:tr>
      <w:tr w:rsidR="00850ED0" w:rsidRPr="00850ED0" w:rsidTr="00A72CD2">
        <w:tc>
          <w:tcPr>
            <w:tcW w:w="7919"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sz w:val="22"/>
                <w:highlight w:val="yellow"/>
              </w:rPr>
              <w:t>De opbouw (12 punten)</w:t>
            </w:r>
            <w:r w:rsidRPr="00850ED0">
              <w:rPr>
                <w:rFonts w:ascii="Calibri" w:eastAsia="Calibri" w:hAnsi="Calibri" w:cs="Times New Roman"/>
                <w:sz w:val="22"/>
              </w:rPr>
              <w:br/>
              <w:t>- Inleiding-middenstuk- slot zijn voor het publiek duidelijk van elkaar te onderscheiden.</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De structuur wordt duidelijk aangegeven (gemarkeerd) en gevolgd.</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De opbouw van de argumentatie is logisch en overtuigend.</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De tekst is een heldere, samenhangende tekst  met soepele overgangen.</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0</w:t>
            </w:r>
          </w:p>
          <w:p w:rsidR="00A90C68" w:rsidRDefault="00A90C68"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1</w:t>
            </w:r>
          </w:p>
          <w:p w:rsidR="00A90C68" w:rsidRDefault="00A90C68"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A90C68" w:rsidRDefault="00A90C68"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A90C68" w:rsidRDefault="00A90C68"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tc>
      </w:tr>
      <w:tr w:rsidR="00850ED0" w:rsidRPr="00850ED0" w:rsidTr="00A72CD2">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b/>
                <w:sz w:val="22"/>
                <w:highlight w:val="yellow"/>
              </w:rPr>
              <w:t>De bronnen (6 punten</w:t>
            </w:r>
            <w:r w:rsidRPr="00850ED0">
              <w:rPr>
                <w:rFonts w:ascii="Calibri" w:eastAsia="Calibri" w:hAnsi="Calibri" w:cs="Times New Roman"/>
                <w:b/>
                <w:sz w:val="22"/>
              </w:rPr>
              <w:t>):</w:t>
            </w:r>
            <w:r w:rsidRPr="00850ED0">
              <w:rPr>
                <w:rFonts w:ascii="Calibri" w:eastAsia="Calibri" w:hAnsi="Calibri" w:cs="Times New Roman"/>
                <w:sz w:val="22"/>
              </w:rPr>
              <w:br/>
              <w:t>- Er wordt naar minimaal 3 bronnen verwezen.</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Relevantie van de bronnen is aangetoond.</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tc>
      </w:tr>
      <w:tr w:rsidR="00850ED0" w:rsidRPr="00850ED0" w:rsidTr="00A72CD2">
        <w:tc>
          <w:tcPr>
            <w:tcW w:w="7919" w:type="dxa"/>
            <w:shd w:val="clear" w:color="auto" w:fill="auto"/>
          </w:tcPr>
          <w:p w:rsidR="00850ED0" w:rsidRPr="00850ED0" w:rsidRDefault="00850ED0" w:rsidP="00850ED0">
            <w:pPr>
              <w:spacing w:after="0" w:line="276" w:lineRule="auto"/>
              <w:rPr>
                <w:rFonts w:ascii="Calibri" w:eastAsia="Calibri" w:hAnsi="Calibri" w:cs="Times New Roman"/>
                <w:b/>
                <w:sz w:val="22"/>
              </w:rPr>
            </w:pPr>
            <w:r w:rsidRPr="00850ED0">
              <w:rPr>
                <w:rFonts w:ascii="Calibri" w:eastAsia="Calibri" w:hAnsi="Calibri" w:cs="Times New Roman"/>
                <w:b/>
                <w:sz w:val="22"/>
                <w:highlight w:val="yellow"/>
              </w:rPr>
              <w:t>De vragen (8 punten)…</w:t>
            </w:r>
          </w:p>
          <w:p w:rsidR="00850ED0" w:rsidRPr="00850ED0" w:rsidRDefault="00850ED0" w:rsidP="00850ED0">
            <w:pPr>
              <w:spacing w:after="0" w:line="276" w:lineRule="auto"/>
              <w:rPr>
                <w:rFonts w:ascii="Calibri" w:eastAsia="Calibri" w:hAnsi="Calibri" w:cs="Times New Roman"/>
                <w:sz w:val="22"/>
              </w:rPr>
            </w:pPr>
            <w:r w:rsidRPr="00850ED0">
              <w:rPr>
                <w:rFonts w:ascii="Calibri" w:eastAsia="Calibri" w:hAnsi="Calibri" w:cs="Times New Roman"/>
                <w:b/>
                <w:sz w:val="22"/>
              </w:rPr>
              <w:t>-</w:t>
            </w:r>
            <w:r w:rsidRPr="00850ED0">
              <w:rPr>
                <w:rFonts w:ascii="Calibri" w:eastAsia="Calibri" w:hAnsi="Calibri" w:cs="Times New Roman"/>
                <w:sz w:val="22"/>
              </w:rPr>
              <w:t xml:space="preserve"> worden vloeiend beantwoord…</w:t>
            </w:r>
          </w:p>
          <w:p w:rsidR="00850ED0" w:rsidRPr="00850ED0" w:rsidRDefault="00850ED0" w:rsidP="00850ED0">
            <w:pPr>
              <w:spacing w:after="0" w:line="276" w:lineRule="auto"/>
              <w:rPr>
                <w:rFonts w:ascii="Calibri" w:eastAsia="Calibri" w:hAnsi="Calibri" w:cs="Times New Roman"/>
                <w:b/>
                <w:sz w:val="22"/>
              </w:rPr>
            </w:pPr>
            <w:r w:rsidRPr="00850ED0">
              <w:rPr>
                <w:rFonts w:ascii="Calibri" w:eastAsia="Calibri" w:hAnsi="Calibri" w:cs="Times New Roman"/>
                <w:b/>
                <w:bCs/>
                <w:sz w:val="22"/>
              </w:rPr>
              <w:t>met als bijkomend beoordelingselement dat de leerling laat zien thuis te zijn in zijn literatuurlijst en zijn verworven literaire inzicht.</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2</w:t>
            </w: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b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tc>
      </w:tr>
      <w:tr w:rsidR="00850ED0" w:rsidRPr="00850ED0" w:rsidTr="00A72CD2">
        <w:tc>
          <w:tcPr>
            <w:tcW w:w="7919" w:type="dxa"/>
            <w:shd w:val="pct12" w:color="auto" w:fill="auto"/>
          </w:tcPr>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highlight w:val="red"/>
              </w:rPr>
              <w:t>Presentatie (17 punten)</w:t>
            </w:r>
          </w:p>
        </w:tc>
        <w:tc>
          <w:tcPr>
            <w:tcW w:w="644" w:type="dxa"/>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743" w:type="dxa"/>
            <w:shd w:val="pct12" w:color="auto" w:fill="auto"/>
          </w:tcPr>
          <w:p w:rsidR="00850ED0" w:rsidRPr="00850ED0" w:rsidRDefault="00850ED0" w:rsidP="00850ED0">
            <w:pPr>
              <w:spacing w:after="200" w:line="276" w:lineRule="auto"/>
              <w:rPr>
                <w:rFonts w:ascii="Calibri" w:eastAsia="Calibri" w:hAnsi="Calibri" w:cs="Times New Roman"/>
                <w:sz w:val="22"/>
              </w:rPr>
            </w:pPr>
          </w:p>
        </w:tc>
      </w:tr>
      <w:tr w:rsidR="00850ED0" w:rsidRPr="00850ED0" w:rsidTr="00A72CD2">
        <w:tc>
          <w:tcPr>
            <w:tcW w:w="7919" w:type="dxa"/>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De presentatie is vloeiend en verstaanbaar.</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Stemgebruik is afwisselend en overtuigend.</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xml:space="preserve">- De leerling kijkt publiek aan tijdens de presentatie. </w:t>
            </w:r>
          </w:p>
        </w:tc>
        <w:tc>
          <w:tcPr>
            <w:tcW w:w="644" w:type="dxa"/>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0</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tc>
        <w:tc>
          <w:tcPr>
            <w:tcW w:w="0" w:type="auto"/>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6</w:t>
            </w:r>
          </w:p>
        </w:tc>
        <w:tc>
          <w:tcPr>
            <w:tcW w:w="743" w:type="dxa"/>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7</w:t>
            </w:r>
          </w:p>
        </w:tc>
      </w:tr>
      <w:tr w:rsidR="00850ED0" w:rsidRPr="00850ED0" w:rsidTr="00A72CD2">
        <w:tc>
          <w:tcPr>
            <w:tcW w:w="7919" w:type="dxa"/>
            <w:shd w:val="pct12" w:color="auto" w:fill="auto"/>
          </w:tcPr>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highlight w:val="red"/>
              </w:rPr>
              <w:t>Woordgebruik/grammaticale beheersing (1</w:t>
            </w:r>
            <w:r w:rsidR="00A90C68">
              <w:rPr>
                <w:rFonts w:ascii="Calibri" w:eastAsia="Calibri" w:hAnsi="Calibri" w:cs="Times New Roman"/>
                <w:b/>
                <w:sz w:val="22"/>
                <w:highlight w:val="red"/>
              </w:rPr>
              <w:t>7</w:t>
            </w:r>
            <w:r w:rsidRPr="00850ED0">
              <w:rPr>
                <w:rFonts w:ascii="Calibri" w:eastAsia="Calibri" w:hAnsi="Calibri" w:cs="Times New Roman"/>
                <w:b/>
                <w:sz w:val="22"/>
                <w:highlight w:val="red"/>
              </w:rPr>
              <w:t xml:space="preserve"> punten)</w:t>
            </w:r>
          </w:p>
        </w:tc>
        <w:tc>
          <w:tcPr>
            <w:tcW w:w="644" w:type="dxa"/>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743" w:type="dxa"/>
            <w:shd w:val="pct12" w:color="auto" w:fill="auto"/>
          </w:tcPr>
          <w:p w:rsidR="00850ED0" w:rsidRPr="00850ED0" w:rsidRDefault="00850ED0" w:rsidP="00850ED0">
            <w:pPr>
              <w:spacing w:after="200" w:line="276" w:lineRule="auto"/>
              <w:rPr>
                <w:rFonts w:ascii="Calibri" w:eastAsia="Calibri" w:hAnsi="Calibri" w:cs="Times New Roman"/>
                <w:sz w:val="22"/>
              </w:rPr>
            </w:pPr>
          </w:p>
        </w:tc>
      </w:tr>
      <w:tr w:rsidR="00850ED0" w:rsidRPr="00850ED0" w:rsidTr="00A72CD2">
        <w:tc>
          <w:tcPr>
            <w:tcW w:w="7919" w:type="dxa"/>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Taalgebruik is afgestemd op het publiek…</w:t>
            </w:r>
          </w:p>
          <w:p w:rsidR="00850ED0" w:rsidRPr="00850ED0" w:rsidRDefault="00850ED0" w:rsidP="00850ED0">
            <w:pPr>
              <w:spacing w:after="200" w:line="276" w:lineRule="auto"/>
              <w:rPr>
                <w:rFonts w:ascii="Calibri" w:eastAsia="Calibri" w:hAnsi="Calibri" w:cs="Times New Roman"/>
                <w:b/>
                <w:bCs/>
                <w:sz w:val="22"/>
              </w:rPr>
            </w:pPr>
            <w:r w:rsidRPr="00850ED0">
              <w:rPr>
                <w:rFonts w:ascii="Calibri" w:eastAsia="Calibri" w:hAnsi="Calibri" w:cs="Times New Roman"/>
                <w:b/>
                <w:bCs/>
                <w:sz w:val="22"/>
              </w:rPr>
              <w:lastRenderedPageBreak/>
              <w:t>en het woordgebruik wordt beoordeeld op het literaire begrippenkader.</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Er is gevarieerd in formulering.</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Er worden weinig tot geen grammaticale vergissingen in zinsstructuur gemaakt,   eventuele vergissingen zijn direct rechtgezet.</w:t>
            </w:r>
          </w:p>
        </w:tc>
        <w:tc>
          <w:tcPr>
            <w:tcW w:w="644" w:type="dxa"/>
            <w:tcBorders>
              <w:bottom w:val="single" w:sz="4" w:space="0" w:color="auto"/>
            </w:tcBorders>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1</w:t>
            </w:r>
          </w:p>
          <w:p w:rsidR="00211166" w:rsidRDefault="00211166"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1</w:t>
            </w:r>
          </w:p>
        </w:tc>
        <w:tc>
          <w:tcPr>
            <w:tcW w:w="0" w:type="auto"/>
            <w:tcBorders>
              <w:bottom w:val="single" w:sz="4" w:space="0" w:color="auto"/>
            </w:tcBorders>
            <w:shd w:val="clear" w:color="auto" w:fill="auto"/>
          </w:tcPr>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lastRenderedPageBreak/>
              <w:t>2</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2</w:t>
            </w:r>
          </w:p>
          <w:p w:rsidR="00211166" w:rsidRDefault="00211166"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3</w:t>
            </w:r>
          </w:p>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t>2</w:t>
            </w:r>
          </w:p>
        </w:tc>
        <w:tc>
          <w:tcPr>
            <w:tcW w:w="0" w:type="auto"/>
            <w:tcBorders>
              <w:bottom w:val="single" w:sz="4" w:space="0" w:color="auto"/>
            </w:tcBorders>
            <w:shd w:val="clear" w:color="auto" w:fill="auto"/>
          </w:tcPr>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lastRenderedPageBreak/>
              <w:t>3</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3</w:t>
            </w:r>
          </w:p>
          <w:p w:rsidR="00211166" w:rsidRDefault="00211166"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4</w:t>
            </w:r>
          </w:p>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t>3</w:t>
            </w:r>
          </w:p>
        </w:tc>
        <w:tc>
          <w:tcPr>
            <w:tcW w:w="743" w:type="dxa"/>
            <w:tcBorders>
              <w:bottom w:val="single" w:sz="4" w:space="0" w:color="auto"/>
            </w:tcBorders>
            <w:shd w:val="clear" w:color="auto" w:fill="auto"/>
          </w:tcPr>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lastRenderedPageBreak/>
              <w:t>4</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lastRenderedPageBreak/>
              <w:t>4</w:t>
            </w:r>
          </w:p>
          <w:p w:rsidR="00211166" w:rsidRDefault="00211166"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5</w:t>
            </w:r>
          </w:p>
          <w:p w:rsidR="00850ED0" w:rsidRPr="00850ED0" w:rsidRDefault="00A90C68" w:rsidP="00850ED0">
            <w:pPr>
              <w:spacing w:after="200" w:line="276" w:lineRule="auto"/>
              <w:rPr>
                <w:rFonts w:ascii="Calibri" w:eastAsia="Calibri" w:hAnsi="Calibri" w:cs="Times New Roman"/>
                <w:sz w:val="22"/>
              </w:rPr>
            </w:pPr>
            <w:r>
              <w:rPr>
                <w:rFonts w:ascii="Calibri" w:eastAsia="Calibri" w:hAnsi="Calibri" w:cs="Times New Roman"/>
                <w:sz w:val="22"/>
              </w:rPr>
              <w:t>4</w:t>
            </w:r>
          </w:p>
        </w:tc>
      </w:tr>
      <w:tr w:rsidR="00850ED0" w:rsidRPr="00850ED0" w:rsidTr="00A72CD2">
        <w:tc>
          <w:tcPr>
            <w:tcW w:w="7919" w:type="dxa"/>
            <w:shd w:val="pct12" w:color="auto" w:fill="auto"/>
          </w:tcPr>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highlight w:val="red"/>
              </w:rPr>
              <w:lastRenderedPageBreak/>
              <w:t>Let op!</w:t>
            </w:r>
          </w:p>
        </w:tc>
        <w:tc>
          <w:tcPr>
            <w:tcW w:w="644" w:type="dxa"/>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pct12" w:color="auto" w:fill="auto"/>
          </w:tcPr>
          <w:p w:rsidR="00850ED0" w:rsidRPr="00850ED0" w:rsidRDefault="00850ED0" w:rsidP="00850ED0">
            <w:pPr>
              <w:spacing w:after="200" w:line="276" w:lineRule="auto"/>
              <w:rPr>
                <w:rFonts w:ascii="Calibri" w:eastAsia="Calibri" w:hAnsi="Calibri" w:cs="Times New Roman"/>
                <w:sz w:val="22"/>
              </w:rPr>
            </w:pPr>
          </w:p>
        </w:tc>
        <w:tc>
          <w:tcPr>
            <w:tcW w:w="743" w:type="dxa"/>
            <w:shd w:val="pct12" w:color="auto" w:fill="auto"/>
          </w:tcPr>
          <w:p w:rsidR="00850ED0" w:rsidRPr="00850ED0" w:rsidRDefault="00850ED0" w:rsidP="00850ED0">
            <w:pPr>
              <w:spacing w:after="200" w:line="276" w:lineRule="auto"/>
              <w:rPr>
                <w:rFonts w:ascii="Calibri" w:eastAsia="Calibri" w:hAnsi="Calibri" w:cs="Times New Roman"/>
                <w:sz w:val="22"/>
              </w:rPr>
            </w:pPr>
          </w:p>
        </w:tc>
      </w:tr>
      <w:tr w:rsidR="00850ED0" w:rsidRPr="00850ED0" w:rsidTr="00A72CD2">
        <w:tc>
          <w:tcPr>
            <w:tcW w:w="7919" w:type="dxa"/>
            <w:shd w:val="clear" w:color="auto" w:fill="auto"/>
          </w:tcPr>
          <w:p w:rsidR="00850ED0" w:rsidRPr="00850ED0" w:rsidRDefault="00850ED0" w:rsidP="00850ED0">
            <w:pPr>
              <w:spacing w:after="200" w:line="276" w:lineRule="auto"/>
              <w:rPr>
                <w:rFonts w:ascii="Calibri" w:eastAsia="Calibri" w:hAnsi="Calibri" w:cs="Times New Roman"/>
                <w:b/>
                <w:sz w:val="22"/>
              </w:rPr>
            </w:pPr>
            <w:r w:rsidRPr="00850ED0">
              <w:rPr>
                <w:rFonts w:ascii="Calibri" w:eastAsia="Calibri" w:hAnsi="Calibri" w:cs="Times New Roman"/>
                <w:b/>
                <w:sz w:val="22"/>
                <w:u w:val="single"/>
              </w:rPr>
              <w:t>Tijd</w:t>
            </w:r>
            <w:r w:rsidRPr="00850ED0">
              <w:rPr>
                <w:rFonts w:ascii="Calibri" w:eastAsia="Calibri" w:hAnsi="Calibri" w:cs="Times New Roman"/>
                <w:b/>
                <w:sz w:val="22"/>
                <w:u w:val="single"/>
              </w:rPr>
              <w:br/>
            </w:r>
            <w:r w:rsidRPr="00850ED0">
              <w:rPr>
                <w:rFonts w:ascii="Calibri" w:eastAsia="Calibri" w:hAnsi="Calibri" w:cs="Times New Roman"/>
                <w:b/>
                <w:sz w:val="22"/>
              </w:rPr>
              <w:t>* duur van de presentatie: 4-5 minuten                     Tijd: ………………………..</w:t>
            </w:r>
            <w:r w:rsidRPr="00850ED0">
              <w:rPr>
                <w:rFonts w:ascii="Calibri" w:eastAsia="Calibri" w:hAnsi="Calibri" w:cs="Times New Roman"/>
                <w:b/>
                <w:sz w:val="22"/>
              </w:rPr>
              <w:br/>
              <w:t xml:space="preserve">* bij 5 minuten stopt de presentatie. </w:t>
            </w:r>
            <w:r w:rsidRPr="00850ED0">
              <w:rPr>
                <w:rFonts w:ascii="Calibri" w:eastAsia="Calibri" w:hAnsi="Calibri" w:cs="Times New Roman"/>
                <w:b/>
                <w:sz w:val="22"/>
              </w:rPr>
              <w:br/>
            </w:r>
          </w:p>
          <w:p w:rsidR="00850ED0" w:rsidRPr="00850ED0" w:rsidRDefault="00850ED0" w:rsidP="00850ED0">
            <w:pPr>
              <w:tabs>
                <w:tab w:val="left" w:pos="6430"/>
              </w:tabs>
              <w:spacing w:after="200" w:line="276" w:lineRule="auto"/>
              <w:rPr>
                <w:rFonts w:ascii="Calibri" w:eastAsia="Calibri" w:hAnsi="Calibri" w:cs="Times New Roman"/>
                <w:b/>
                <w:sz w:val="22"/>
              </w:rPr>
            </w:pPr>
            <w:r w:rsidRPr="00850ED0">
              <w:rPr>
                <w:rFonts w:ascii="Calibri" w:eastAsia="Calibri" w:hAnsi="Calibri" w:cs="Times New Roman"/>
                <w:b/>
                <w:sz w:val="22"/>
              </w:rPr>
              <w:t xml:space="preserve">                                                                                Aantal vragen:  2-4</w:t>
            </w:r>
          </w:p>
        </w:tc>
        <w:tc>
          <w:tcPr>
            <w:tcW w:w="644" w:type="dxa"/>
            <w:shd w:val="clear" w:color="auto" w:fill="auto"/>
          </w:tcPr>
          <w:p w:rsidR="00850ED0" w:rsidRPr="00850ED0" w:rsidRDefault="00850ED0"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p>
        </w:tc>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p>
        </w:tc>
        <w:tc>
          <w:tcPr>
            <w:tcW w:w="743" w:type="dxa"/>
            <w:shd w:val="clear" w:color="auto" w:fill="auto"/>
          </w:tcPr>
          <w:p w:rsidR="00850ED0" w:rsidRPr="00850ED0" w:rsidRDefault="00850ED0" w:rsidP="00850ED0">
            <w:pPr>
              <w:spacing w:after="200" w:line="276" w:lineRule="auto"/>
              <w:rPr>
                <w:rFonts w:ascii="Calibri" w:eastAsia="Calibri" w:hAnsi="Calibri" w:cs="Times New Roman"/>
                <w:sz w:val="22"/>
              </w:rPr>
            </w:pPr>
          </w:p>
        </w:tc>
      </w:tr>
    </w:tbl>
    <w:p w:rsidR="00850ED0" w:rsidRPr="00850ED0" w:rsidRDefault="00850ED0" w:rsidP="00850ED0">
      <w:pPr>
        <w:spacing w:after="200" w:line="276" w:lineRule="auto"/>
        <w:rPr>
          <w:rFonts w:ascii="Calibri" w:eastAsia="Calibri" w:hAnsi="Calibri" w:cs="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7"/>
        <w:gridCol w:w="1492"/>
      </w:tblGrid>
      <w:tr w:rsidR="00850ED0" w:rsidRPr="00850ED0" w:rsidTr="00A72CD2">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Totaal behaalde punten:</w:t>
            </w:r>
          </w:p>
        </w:tc>
        <w:tc>
          <w:tcPr>
            <w:tcW w:w="1492" w:type="dxa"/>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 xml:space="preserve">  </w:t>
            </w:r>
          </w:p>
          <w:p w:rsidR="00850ED0" w:rsidRPr="00850ED0" w:rsidRDefault="00850ED0" w:rsidP="00850ED0">
            <w:pPr>
              <w:spacing w:after="200" w:line="276" w:lineRule="auto"/>
              <w:rPr>
                <w:rFonts w:ascii="Calibri" w:eastAsia="Calibri" w:hAnsi="Calibri" w:cs="Times New Roman"/>
                <w:sz w:val="22"/>
              </w:rPr>
            </w:pPr>
          </w:p>
        </w:tc>
      </w:tr>
      <w:tr w:rsidR="00850ED0" w:rsidRPr="00850ED0" w:rsidTr="00A72CD2">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Totaal aftrekpunten:</w:t>
            </w:r>
          </w:p>
        </w:tc>
        <w:tc>
          <w:tcPr>
            <w:tcW w:w="1492" w:type="dxa"/>
            <w:shd w:val="clear" w:color="auto" w:fill="auto"/>
          </w:tcPr>
          <w:p w:rsidR="00850ED0" w:rsidRPr="00850ED0" w:rsidRDefault="00850ED0"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w:t>
            </w:r>
          </w:p>
        </w:tc>
      </w:tr>
      <w:tr w:rsidR="00850ED0" w:rsidRPr="00850ED0" w:rsidTr="00A72CD2">
        <w:tc>
          <w:tcPr>
            <w:tcW w:w="0" w:type="auto"/>
            <w:shd w:val="clear" w:color="auto" w:fill="auto"/>
          </w:tcPr>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Beoordeling: aantal punten/15</w:t>
            </w:r>
          </w:p>
          <w:p w:rsidR="00850ED0" w:rsidRPr="00850ED0" w:rsidRDefault="00850ED0" w:rsidP="00850ED0">
            <w:pPr>
              <w:spacing w:after="200" w:line="276" w:lineRule="auto"/>
              <w:rPr>
                <w:rFonts w:ascii="Calibri" w:eastAsia="Calibri" w:hAnsi="Calibri" w:cs="Times New Roman"/>
                <w:sz w:val="22"/>
              </w:rPr>
            </w:pPr>
            <w:r w:rsidRPr="00850ED0">
              <w:rPr>
                <w:rFonts w:ascii="Calibri" w:eastAsia="Calibri" w:hAnsi="Calibri" w:cs="Times New Roman"/>
                <w:sz w:val="22"/>
              </w:rPr>
              <w:t>Cijfer:</w:t>
            </w:r>
          </w:p>
        </w:tc>
        <w:tc>
          <w:tcPr>
            <w:tcW w:w="1492" w:type="dxa"/>
            <w:shd w:val="clear" w:color="auto" w:fill="auto"/>
          </w:tcPr>
          <w:p w:rsidR="00850ED0" w:rsidRPr="00850ED0" w:rsidRDefault="00850ED0" w:rsidP="00850ED0">
            <w:pPr>
              <w:spacing w:after="200" w:line="276" w:lineRule="auto"/>
              <w:rPr>
                <w:rFonts w:ascii="Calibri" w:eastAsia="Calibri" w:hAnsi="Calibri" w:cs="Times New Roman"/>
                <w:sz w:val="22"/>
              </w:rPr>
            </w:pPr>
          </w:p>
        </w:tc>
      </w:tr>
    </w:tbl>
    <w:p w:rsidR="00850ED0" w:rsidRPr="00850ED0" w:rsidRDefault="00850ED0" w:rsidP="00850ED0">
      <w:pPr>
        <w:spacing w:after="200" w:line="276" w:lineRule="auto"/>
        <w:rPr>
          <w:rFonts w:ascii="Calibri" w:eastAsia="Calibri" w:hAnsi="Calibri" w:cs="Times New Roman"/>
          <w:sz w:val="22"/>
        </w:rPr>
      </w:pPr>
    </w:p>
    <w:p w:rsidR="00850ED0" w:rsidRPr="00850ED0" w:rsidRDefault="00850ED0" w:rsidP="00850ED0">
      <w:pPr>
        <w:spacing w:after="200" w:line="276" w:lineRule="auto"/>
        <w:rPr>
          <w:rFonts w:ascii="Calibri" w:eastAsia="Calibri" w:hAnsi="Calibri" w:cs="Times New Roman"/>
          <w:sz w:val="22"/>
        </w:rPr>
      </w:pPr>
    </w:p>
    <w:p w:rsidR="00850ED0" w:rsidRDefault="00850ED0" w:rsidP="000C6943">
      <w:pPr>
        <w:spacing w:after="0"/>
        <w:rPr>
          <w:bCs/>
        </w:rPr>
      </w:pPr>
    </w:p>
    <w:p w:rsidR="002A13C3" w:rsidRDefault="002A13C3" w:rsidP="000C6943">
      <w:pPr>
        <w:spacing w:after="0"/>
        <w:rPr>
          <w:bCs/>
        </w:rPr>
      </w:pPr>
    </w:p>
    <w:sectPr w:rsidR="002A13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476143"/>
    <w:multiLevelType w:val="hybridMultilevel"/>
    <w:tmpl w:val="6B866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43"/>
    <w:rsid w:val="00026750"/>
    <w:rsid w:val="000622F4"/>
    <w:rsid w:val="000C4AAD"/>
    <w:rsid w:val="000C6943"/>
    <w:rsid w:val="000C7520"/>
    <w:rsid w:val="00196A3A"/>
    <w:rsid w:val="00211166"/>
    <w:rsid w:val="00217336"/>
    <w:rsid w:val="00232669"/>
    <w:rsid w:val="00233407"/>
    <w:rsid w:val="002A13C3"/>
    <w:rsid w:val="002E1C3E"/>
    <w:rsid w:val="00325F15"/>
    <w:rsid w:val="00343970"/>
    <w:rsid w:val="004001EE"/>
    <w:rsid w:val="00445C51"/>
    <w:rsid w:val="00460A7F"/>
    <w:rsid w:val="005A68B4"/>
    <w:rsid w:val="005C2C5B"/>
    <w:rsid w:val="006162FF"/>
    <w:rsid w:val="00622385"/>
    <w:rsid w:val="006664E3"/>
    <w:rsid w:val="006C5A59"/>
    <w:rsid w:val="006C6C72"/>
    <w:rsid w:val="00742552"/>
    <w:rsid w:val="007F5FF8"/>
    <w:rsid w:val="00850ED0"/>
    <w:rsid w:val="0088211F"/>
    <w:rsid w:val="00964DCB"/>
    <w:rsid w:val="009972E6"/>
    <w:rsid w:val="009A71CD"/>
    <w:rsid w:val="009D01DA"/>
    <w:rsid w:val="009D6B3F"/>
    <w:rsid w:val="009E040A"/>
    <w:rsid w:val="009F3229"/>
    <w:rsid w:val="00A72405"/>
    <w:rsid w:val="00A90C68"/>
    <w:rsid w:val="00A92400"/>
    <w:rsid w:val="00AA3EE1"/>
    <w:rsid w:val="00AC40D6"/>
    <w:rsid w:val="00B020E2"/>
    <w:rsid w:val="00B358FB"/>
    <w:rsid w:val="00B43D0C"/>
    <w:rsid w:val="00B6557F"/>
    <w:rsid w:val="00B6688F"/>
    <w:rsid w:val="00C03926"/>
    <w:rsid w:val="00C041C0"/>
    <w:rsid w:val="00C465F8"/>
    <w:rsid w:val="00D44C51"/>
    <w:rsid w:val="00DB5D91"/>
    <w:rsid w:val="00DF7699"/>
    <w:rsid w:val="00EF72D6"/>
    <w:rsid w:val="00F03E14"/>
    <w:rsid w:val="00F563C8"/>
    <w:rsid w:val="00F81A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28D0"/>
  <w15:chartTrackingRefBased/>
  <w15:docId w15:val="{8322838D-169D-4E44-A82A-9E5F293B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C694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4255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42552"/>
    <w:rPr>
      <w:rFonts w:ascii="Segoe UI" w:hAnsi="Segoe UI" w:cs="Segoe UI"/>
      <w:sz w:val="18"/>
      <w:szCs w:val="18"/>
    </w:rPr>
  </w:style>
  <w:style w:type="character" w:styleId="Hyperlink">
    <w:name w:val="Hyperlink"/>
    <w:basedOn w:val="Standaardalinea-lettertype"/>
    <w:uiPriority w:val="99"/>
    <w:unhideWhenUsed/>
    <w:rsid w:val="00B6688F"/>
    <w:rPr>
      <w:color w:val="0563C1" w:themeColor="hyperlink"/>
      <w:u w:val="single"/>
    </w:rPr>
  </w:style>
  <w:style w:type="character" w:styleId="Onopgelostemelding">
    <w:name w:val="Unresolved Mention"/>
    <w:basedOn w:val="Standaardalinea-lettertype"/>
    <w:uiPriority w:val="99"/>
    <w:semiHidden/>
    <w:unhideWhenUsed/>
    <w:rsid w:val="00B66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4719</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Willemse</dc:creator>
  <cp:keywords/>
  <dc:description/>
  <cp:lastModifiedBy>Astrid Willemse</cp:lastModifiedBy>
  <cp:revision>13</cp:revision>
  <dcterms:created xsi:type="dcterms:W3CDTF">2020-06-05T19:10:00Z</dcterms:created>
  <dcterms:modified xsi:type="dcterms:W3CDTF">2020-08-28T13:37:00Z</dcterms:modified>
</cp:coreProperties>
</file>