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70" w:type="dxa"/>
          <w:right w:w="70" w:type="dxa"/>
        </w:tblCellMar>
        <w:tblLook w:val="04A0" w:firstRow="1" w:lastRow="0" w:firstColumn="1" w:lastColumn="0" w:noHBand="0" w:noVBand="1"/>
      </w:tblPr>
      <w:tblGrid>
        <w:gridCol w:w="2746"/>
        <w:gridCol w:w="2746"/>
        <w:gridCol w:w="2746"/>
        <w:gridCol w:w="2860"/>
        <w:gridCol w:w="2860"/>
      </w:tblGrid>
      <w:tr w:rsidR="0075127E" w:rsidRPr="0075127E" w14:paraId="3520BE91" w14:textId="77777777" w:rsidTr="006507CD">
        <w:trPr>
          <w:trHeight w:val="204"/>
        </w:trPr>
        <w:tc>
          <w:tcPr>
            <w:tcW w:w="0" w:type="auto"/>
            <w:tcBorders>
              <w:top w:val="nil"/>
              <w:left w:val="nil"/>
              <w:bottom w:val="nil"/>
              <w:right w:val="nil"/>
            </w:tcBorders>
            <w:shd w:val="clear" w:color="auto" w:fill="auto"/>
            <w:hideMark/>
          </w:tcPr>
          <w:p w14:paraId="5238E316"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proofErr w:type="gramStart"/>
            <w:r w:rsidRPr="0075127E">
              <w:rPr>
                <w:rFonts w:ascii="Calibri" w:eastAsia="Times New Roman" w:hAnsi="Calibri" w:cs="Calibri"/>
                <w:color w:val="000000"/>
                <w:kern w:val="0"/>
                <w:sz w:val="15"/>
                <w:szCs w:val="15"/>
                <w:lang w:eastAsia="nl-NL"/>
                <w14:ligatures w14:val="none"/>
              </w:rPr>
              <w:t>bb</w:t>
            </w:r>
            <w:proofErr w:type="spellEnd"/>
            <w:proofErr w:type="gramEnd"/>
          </w:p>
        </w:tc>
        <w:tc>
          <w:tcPr>
            <w:tcW w:w="0" w:type="auto"/>
            <w:tcBorders>
              <w:top w:val="nil"/>
              <w:left w:val="nil"/>
              <w:bottom w:val="nil"/>
              <w:right w:val="nil"/>
            </w:tcBorders>
            <w:shd w:val="clear" w:color="auto" w:fill="auto"/>
            <w:hideMark/>
          </w:tcPr>
          <w:p w14:paraId="6B6CA04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proofErr w:type="gramStart"/>
            <w:r w:rsidRPr="0075127E">
              <w:rPr>
                <w:rFonts w:ascii="Calibri" w:eastAsia="Times New Roman" w:hAnsi="Calibri" w:cs="Calibri"/>
                <w:color w:val="000000"/>
                <w:kern w:val="0"/>
                <w:sz w:val="15"/>
                <w:szCs w:val="15"/>
                <w:lang w:eastAsia="nl-NL"/>
                <w14:ligatures w14:val="none"/>
              </w:rPr>
              <w:t>kb</w:t>
            </w:r>
            <w:proofErr w:type="spellEnd"/>
            <w:proofErr w:type="gramEnd"/>
          </w:p>
        </w:tc>
        <w:tc>
          <w:tcPr>
            <w:tcW w:w="0" w:type="auto"/>
            <w:tcBorders>
              <w:top w:val="nil"/>
              <w:left w:val="nil"/>
              <w:bottom w:val="nil"/>
              <w:right w:val="nil"/>
            </w:tcBorders>
            <w:shd w:val="clear" w:color="auto" w:fill="auto"/>
            <w:hideMark/>
          </w:tcPr>
          <w:p w14:paraId="414DA31A"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proofErr w:type="gramStart"/>
            <w:r w:rsidRPr="0075127E">
              <w:rPr>
                <w:rFonts w:ascii="Calibri" w:eastAsia="Times New Roman" w:hAnsi="Calibri" w:cs="Calibri"/>
                <w:color w:val="000000"/>
                <w:kern w:val="0"/>
                <w:sz w:val="15"/>
                <w:szCs w:val="15"/>
                <w:lang w:eastAsia="nl-NL"/>
                <w14:ligatures w14:val="none"/>
              </w:rPr>
              <w:t>gltl</w:t>
            </w:r>
            <w:proofErr w:type="spellEnd"/>
            <w:proofErr w:type="gramEnd"/>
          </w:p>
        </w:tc>
        <w:tc>
          <w:tcPr>
            <w:tcW w:w="0" w:type="auto"/>
            <w:tcBorders>
              <w:top w:val="nil"/>
              <w:left w:val="nil"/>
              <w:bottom w:val="nil"/>
              <w:right w:val="nil"/>
            </w:tcBorders>
            <w:shd w:val="clear" w:color="auto" w:fill="auto"/>
            <w:hideMark/>
          </w:tcPr>
          <w:p w14:paraId="5A76F815"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havo</w:t>
            </w:r>
            <w:proofErr w:type="gramEnd"/>
          </w:p>
        </w:tc>
        <w:tc>
          <w:tcPr>
            <w:tcW w:w="0" w:type="auto"/>
            <w:tcBorders>
              <w:top w:val="nil"/>
              <w:left w:val="nil"/>
              <w:bottom w:val="nil"/>
              <w:right w:val="nil"/>
            </w:tcBorders>
            <w:shd w:val="clear" w:color="auto" w:fill="auto"/>
            <w:hideMark/>
          </w:tcPr>
          <w:p w14:paraId="21181D1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vwo</w:t>
            </w:r>
            <w:proofErr w:type="gramEnd"/>
          </w:p>
        </w:tc>
      </w:tr>
      <w:tr w:rsidR="0075127E" w:rsidRPr="0075127E" w14:paraId="71BFCB7B" w14:textId="77777777" w:rsidTr="006507CD">
        <w:trPr>
          <w:trHeight w:val="204"/>
        </w:trPr>
        <w:tc>
          <w:tcPr>
            <w:tcW w:w="0" w:type="auto"/>
            <w:tcBorders>
              <w:top w:val="nil"/>
              <w:left w:val="nil"/>
              <w:bottom w:val="nil"/>
              <w:right w:val="nil"/>
            </w:tcBorders>
            <w:shd w:val="clear" w:color="auto" w:fill="auto"/>
            <w:hideMark/>
          </w:tcPr>
          <w:p w14:paraId="443B97E4"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3D3EF02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328FD85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536B691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5AAB1E8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E33644F" w14:textId="77777777" w:rsidTr="006507CD">
        <w:trPr>
          <w:trHeight w:val="3756"/>
        </w:trPr>
        <w:tc>
          <w:tcPr>
            <w:tcW w:w="0" w:type="auto"/>
            <w:tcBorders>
              <w:top w:val="nil"/>
              <w:left w:val="nil"/>
              <w:bottom w:val="nil"/>
              <w:right w:val="nil"/>
            </w:tcBorders>
            <w:shd w:val="clear" w:color="auto" w:fill="auto"/>
            <w:hideMark/>
          </w:tcPr>
          <w:p w14:paraId="56BFE1CD" w14:textId="77777777" w:rsid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w:t>
            </w:r>
          </w:p>
          <w:p w14:paraId="622FC362" w14:textId="62380AC7" w:rsidR="002747A3" w:rsidRDefault="0075127E" w:rsidP="002747A3">
            <w:pPr>
              <w:ind w:left="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begrip van zakelijke en literaire teksten, passend bij het lees- of luisterdoel. (B)</w:t>
            </w:r>
            <w:r w:rsidRPr="0075127E">
              <w:rPr>
                <w:rFonts w:ascii="Calibri" w:eastAsia="Times New Roman" w:hAnsi="Calibri" w:cs="Calibri"/>
                <w:color w:val="000000"/>
                <w:kern w:val="0"/>
                <w:sz w:val="15"/>
                <w:szCs w:val="15"/>
                <w:lang w:eastAsia="nl-NL"/>
                <w14:ligatures w14:val="none"/>
              </w:rPr>
              <w:br/>
            </w:r>
          </w:p>
          <w:p w14:paraId="65EE19BA" w14:textId="76D23C7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van en luisteren en kijken naar teksten;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communicatieve doelen, publiek, context en genres;</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hoofd- en bijzaken, hoofdgedachte, perspectieven en relaties binnen teksten;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parafraseren en uitleggen van informatie, passend bij het lees- of luisterdoel, waar nodig met taaladviesbronnen.</w:t>
            </w:r>
          </w:p>
        </w:tc>
        <w:tc>
          <w:tcPr>
            <w:tcW w:w="0" w:type="auto"/>
            <w:tcBorders>
              <w:top w:val="nil"/>
              <w:left w:val="nil"/>
              <w:bottom w:val="nil"/>
              <w:right w:val="nil"/>
            </w:tcBorders>
            <w:shd w:val="clear" w:color="auto" w:fill="auto"/>
            <w:hideMark/>
          </w:tcPr>
          <w:p w14:paraId="61E5E0FB" w14:textId="1B02545B"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w:t>
            </w:r>
            <w:r w:rsidRPr="0075127E">
              <w:rPr>
                <w:rFonts w:ascii="Calibri" w:eastAsia="Times New Roman" w:hAnsi="Calibri" w:cs="Calibri"/>
                <w:color w:val="000000"/>
                <w:kern w:val="0"/>
                <w:sz w:val="15"/>
                <w:szCs w:val="15"/>
                <w:lang w:eastAsia="nl-NL"/>
                <w14:ligatures w14:val="none"/>
              </w:rPr>
              <w:br/>
              <w:t>De leerling toont begrip van zakelijke en literaire teksten, passend bij het lees- of luisterdoel. (B)</w:t>
            </w:r>
            <w:r w:rsidR="002747A3">
              <w:rPr>
                <w:rFonts w:ascii="Calibri" w:eastAsia="Times New Roman" w:hAnsi="Calibri" w:cs="Calibri"/>
                <w:color w:val="000000"/>
                <w:kern w:val="0"/>
                <w:sz w:val="15"/>
                <w:szCs w:val="15"/>
                <w:lang w:eastAsia="nl-NL"/>
                <w14:ligatures w14:val="none"/>
              </w:rPr>
              <w:br/>
            </w:r>
          </w:p>
          <w:p w14:paraId="7A5DF212" w14:textId="50567BC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van en luisteren en kijken naar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communicatieve doelen, publiek, context en genres;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hoofd- en bijzaken, hoofdgedachte, perspectieven en relaties binnen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parafraseren en uitleggen van informatie, passend bij het lees- of luisterdoel, waar nodig met taaladviesbronnen.</w:t>
            </w:r>
          </w:p>
        </w:tc>
        <w:tc>
          <w:tcPr>
            <w:tcW w:w="0" w:type="auto"/>
            <w:tcBorders>
              <w:top w:val="nil"/>
              <w:left w:val="nil"/>
              <w:bottom w:val="nil"/>
              <w:right w:val="nil"/>
            </w:tcBorders>
            <w:shd w:val="clear" w:color="auto" w:fill="auto"/>
            <w:hideMark/>
          </w:tcPr>
          <w:p w14:paraId="2F14C567" w14:textId="436AD54A"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w:t>
            </w:r>
            <w:r w:rsidRPr="0075127E">
              <w:rPr>
                <w:rFonts w:ascii="Calibri" w:eastAsia="Times New Roman" w:hAnsi="Calibri" w:cs="Calibri"/>
                <w:color w:val="000000"/>
                <w:kern w:val="0"/>
                <w:sz w:val="15"/>
                <w:szCs w:val="15"/>
                <w:lang w:eastAsia="nl-NL"/>
                <w14:ligatures w14:val="none"/>
              </w:rPr>
              <w:br/>
              <w:t>De leerling toont begrip van zakelijke en literaire teksten, passend bij het lees- of luisterdoel. (B)</w:t>
            </w:r>
            <w:r w:rsidR="002747A3">
              <w:rPr>
                <w:rFonts w:ascii="Calibri" w:eastAsia="Times New Roman" w:hAnsi="Calibri" w:cs="Calibri"/>
                <w:color w:val="000000"/>
                <w:kern w:val="0"/>
                <w:sz w:val="15"/>
                <w:szCs w:val="15"/>
                <w:lang w:eastAsia="nl-NL"/>
                <w14:ligatures w14:val="none"/>
              </w:rPr>
              <w:br/>
            </w:r>
          </w:p>
          <w:p w14:paraId="011CA643" w14:textId="32B2BD8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van en luisteren en kijken naar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communicatieve doelen, publiek, context en genres;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hoofd- en bijzaken, hoofdgedachte, perspectieven en relaties binnen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parafraseren en uitleggen van informatie, passend bij het lees- of luisterdoel, waar nodig met taaladviesbronnen.</w:t>
            </w:r>
          </w:p>
        </w:tc>
        <w:tc>
          <w:tcPr>
            <w:tcW w:w="0" w:type="auto"/>
            <w:tcBorders>
              <w:top w:val="nil"/>
              <w:left w:val="nil"/>
              <w:bottom w:val="nil"/>
              <w:right w:val="nil"/>
            </w:tcBorders>
            <w:shd w:val="clear" w:color="auto" w:fill="auto"/>
            <w:hideMark/>
          </w:tcPr>
          <w:p w14:paraId="6DE4B3CD" w14:textId="7485547E"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w:t>
            </w:r>
            <w:r w:rsidRPr="0075127E">
              <w:rPr>
                <w:rFonts w:ascii="Calibri" w:eastAsia="Times New Roman" w:hAnsi="Calibri" w:cs="Calibri"/>
                <w:color w:val="000000"/>
                <w:kern w:val="0"/>
                <w:sz w:val="15"/>
                <w:szCs w:val="15"/>
                <w:lang w:eastAsia="nl-NL"/>
                <w14:ligatures w14:val="none"/>
              </w:rPr>
              <w:br/>
              <w:t>De leerling toont begrip van zakelijke en literaire teksten, passend bij het lees- of luisterdoel. (B)</w:t>
            </w:r>
            <w:r w:rsidR="002747A3">
              <w:rPr>
                <w:rFonts w:ascii="Calibri" w:eastAsia="Times New Roman" w:hAnsi="Calibri" w:cs="Calibri"/>
                <w:color w:val="000000"/>
                <w:kern w:val="0"/>
                <w:sz w:val="15"/>
                <w:szCs w:val="15"/>
                <w:lang w:eastAsia="nl-NL"/>
                <w14:ligatures w14:val="none"/>
              </w:rPr>
              <w:br/>
            </w:r>
          </w:p>
          <w:p w14:paraId="4323066C" w14:textId="339B646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van en luisteren en kijken naar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samenhang tussen communicatieve doelen, publiek en context, in relatie tot het genre;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hoofd- en bijzaken, hoofdgedachte, perspectieven en relaties binnen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parafraseren en uitleggen van informatie, passend bij het lees- of luisterdoel, waar nodig met taaladviesbronnen.</w:t>
            </w:r>
          </w:p>
        </w:tc>
        <w:tc>
          <w:tcPr>
            <w:tcW w:w="0" w:type="auto"/>
            <w:tcBorders>
              <w:top w:val="nil"/>
              <w:left w:val="nil"/>
              <w:bottom w:val="nil"/>
              <w:right w:val="nil"/>
            </w:tcBorders>
            <w:shd w:val="clear" w:color="auto" w:fill="auto"/>
            <w:hideMark/>
          </w:tcPr>
          <w:p w14:paraId="15BF68DA" w14:textId="3A075318" w:rsid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w:t>
            </w:r>
          </w:p>
          <w:p w14:paraId="258E9BE8" w14:textId="77777777" w:rsidR="002747A3" w:rsidRDefault="0075127E" w:rsidP="002747A3">
            <w:pPr>
              <w:ind w:left="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begrip van zakelijke en literaire teksten, passend bij het lees- of luisterdoel. (B)</w:t>
            </w:r>
            <w:r w:rsidRPr="0075127E">
              <w:rPr>
                <w:rFonts w:ascii="Calibri" w:eastAsia="Times New Roman" w:hAnsi="Calibri" w:cs="Calibri"/>
                <w:color w:val="000000"/>
                <w:kern w:val="0"/>
                <w:sz w:val="15"/>
                <w:szCs w:val="15"/>
                <w:lang w:eastAsia="nl-NL"/>
                <w14:ligatures w14:val="none"/>
              </w:rPr>
              <w:br/>
            </w:r>
          </w:p>
          <w:p w14:paraId="31BA2BE9" w14:textId="2585F1DF" w:rsidR="0075127E" w:rsidRPr="0075127E" w:rsidRDefault="0075127E" w:rsidP="002747A3">
            <w:pPr>
              <w:ind w:left="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van en luisteren en kijken naar teksten;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samenhang tussen communicatieve doelen, publiek en context, in relatie tot het genre;</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hoofd- en bijzaken, hoofdgedachte, perspectieven en relaties binnen teksten;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kennis over retorische middelen om tot begrip te komen;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parafraseren en uitleggen van informatie, passend bij het lees- of luisterdoel, waar nodig met taaladviesbronnen.</w:t>
            </w:r>
          </w:p>
        </w:tc>
      </w:tr>
      <w:tr w:rsidR="0075127E" w:rsidRPr="0075127E" w14:paraId="590280CB" w14:textId="77777777" w:rsidTr="006507CD">
        <w:trPr>
          <w:trHeight w:val="399"/>
        </w:trPr>
        <w:tc>
          <w:tcPr>
            <w:tcW w:w="0" w:type="auto"/>
            <w:tcBorders>
              <w:top w:val="nil"/>
              <w:left w:val="nil"/>
              <w:bottom w:val="nil"/>
              <w:right w:val="nil"/>
            </w:tcBorders>
            <w:shd w:val="clear" w:color="auto" w:fill="auto"/>
            <w:hideMark/>
          </w:tcPr>
          <w:p w14:paraId="249BFC4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0F2AC20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76627F4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3BB8ABF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36AAFEE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70F9C1FB" w14:textId="77777777" w:rsidTr="006507CD">
        <w:trPr>
          <w:trHeight w:val="3060"/>
        </w:trPr>
        <w:tc>
          <w:tcPr>
            <w:tcW w:w="0" w:type="auto"/>
            <w:tcBorders>
              <w:top w:val="nil"/>
              <w:left w:val="nil"/>
              <w:bottom w:val="nil"/>
              <w:right w:val="nil"/>
            </w:tcBorders>
            <w:shd w:val="clear" w:color="auto" w:fill="auto"/>
            <w:hideMark/>
          </w:tcPr>
          <w:p w14:paraId="5013DC83" w14:textId="02F1041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 opstellen waarin de hoofdzaken van een tekst worden weergegeven;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grafische weergave maken van de tijdlijn van de gebeurtenissen uit een artikel, boek of film;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stappenplan volgen om een videobewerking correct uit te voeren met onbekende software;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bepalen van reacties op een vraag op een online forum.</w:t>
            </w:r>
          </w:p>
        </w:tc>
        <w:tc>
          <w:tcPr>
            <w:tcW w:w="0" w:type="auto"/>
            <w:tcBorders>
              <w:top w:val="nil"/>
              <w:left w:val="nil"/>
              <w:bottom w:val="nil"/>
              <w:right w:val="nil"/>
            </w:tcBorders>
            <w:shd w:val="clear" w:color="auto" w:fill="auto"/>
            <w:hideMark/>
          </w:tcPr>
          <w:p w14:paraId="24FF7598" w14:textId="4D3BE89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 opstellen waarin de hoofdzaken van een tekst worden weergegeven;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grafische weergave maken van de tijdlijn van de gebeurtenissen uit een artikel, boek of film;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stappenplan volgen om een videobewerking correct uit te voeren met onbekende software;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aantekeningen maken tijdens het lezen, kijken of luisteren vanuit een specifiek doel;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bepalen van reacties op een vraag op een online forum.</w:t>
            </w:r>
          </w:p>
        </w:tc>
        <w:tc>
          <w:tcPr>
            <w:tcW w:w="0" w:type="auto"/>
            <w:tcBorders>
              <w:top w:val="nil"/>
              <w:left w:val="nil"/>
              <w:bottom w:val="nil"/>
              <w:right w:val="nil"/>
            </w:tcBorders>
            <w:shd w:val="clear" w:color="auto" w:fill="auto"/>
            <w:hideMark/>
          </w:tcPr>
          <w:p w14:paraId="774F0030" w14:textId="663E365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 opstellen waarin de hoofdzaken van een tekst worden weergegeven;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grafische weergave maken van de tijdlijn van de gebeurtenissen uit een artikel, boek of film;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stappenplan volgen om een videobewerking correct uit te voeren met onbekende software;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aantekeningen maken tijdens het lezen, kijken of luisteren vanuit een specifiek doel;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bepalen van reacties op een vraag op een online forum.</w:t>
            </w:r>
          </w:p>
        </w:tc>
        <w:tc>
          <w:tcPr>
            <w:tcW w:w="0" w:type="auto"/>
            <w:tcBorders>
              <w:top w:val="nil"/>
              <w:left w:val="nil"/>
              <w:bottom w:val="nil"/>
              <w:right w:val="nil"/>
            </w:tcBorders>
            <w:shd w:val="clear" w:color="auto" w:fill="auto"/>
            <w:hideMark/>
          </w:tcPr>
          <w:p w14:paraId="2CC72594" w14:textId="60FA8DB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 opstellen waarin de hoofdzaken van een beluisterde podcast over een taalkundig of literair onderwerp worden weergegeven;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schematische weergave maken van het verhaalverloop in een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stappenplan volgen om een videobewerking correct uit te voeren met onbekende software;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aantekeningen maken tijdens het lezen, kijken of luisteren vanuit een specifiek doel;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bepalen van reacties op een vraag op een online forum.</w:t>
            </w:r>
          </w:p>
        </w:tc>
        <w:tc>
          <w:tcPr>
            <w:tcW w:w="0" w:type="auto"/>
            <w:tcBorders>
              <w:top w:val="nil"/>
              <w:left w:val="nil"/>
              <w:bottom w:val="nil"/>
              <w:right w:val="nil"/>
            </w:tcBorders>
            <w:shd w:val="clear" w:color="auto" w:fill="auto"/>
            <w:hideMark/>
          </w:tcPr>
          <w:p w14:paraId="79D92469"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p>
          <w:p w14:paraId="6EF96738" w14:textId="12984E82" w:rsidR="0075127E" w:rsidRPr="0075127E" w:rsidRDefault="0075127E" w:rsidP="002747A3">
            <w:pPr>
              <w:ind w:left="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 opstellen waarin de hoofdzaken van een beluisterde podcast over een taalkundig of literair onderwerp worden weergegeven;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schematische weergave maken van het verhaalverloop in een literaire tekst met oog voor dubbelzinnigheden en intertekstualiteit;</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stappenplan volgen om een videobewerking correct uit te voeren met onbekende software;</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aantekeningen maken tijdens het lezen, kijken of luisteren vanuit een specifiek doel;</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bepalen van reacties op een vraag op een online forum.</w:t>
            </w:r>
          </w:p>
        </w:tc>
      </w:tr>
      <w:tr w:rsidR="0075127E" w:rsidRPr="0075127E" w14:paraId="22578E25" w14:textId="77777777" w:rsidTr="006507CD">
        <w:trPr>
          <w:trHeight w:val="399"/>
        </w:trPr>
        <w:tc>
          <w:tcPr>
            <w:tcW w:w="0" w:type="auto"/>
            <w:tcBorders>
              <w:top w:val="nil"/>
              <w:left w:val="nil"/>
              <w:bottom w:val="nil"/>
              <w:right w:val="nil"/>
            </w:tcBorders>
            <w:shd w:val="clear" w:color="auto" w:fill="auto"/>
            <w:hideMark/>
          </w:tcPr>
          <w:p w14:paraId="3893B71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15E3BF6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5D32A84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7B6ED88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66749A7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23F84BB5" w14:textId="77777777" w:rsidTr="006507CD">
        <w:trPr>
          <w:trHeight w:val="2949"/>
        </w:trPr>
        <w:tc>
          <w:tcPr>
            <w:tcW w:w="0" w:type="auto"/>
            <w:tcBorders>
              <w:top w:val="nil"/>
              <w:left w:val="nil"/>
              <w:bottom w:val="nil"/>
              <w:right w:val="nil"/>
            </w:tcBorders>
            <w:shd w:val="clear" w:color="auto" w:fill="auto"/>
            <w:hideMark/>
          </w:tcPr>
          <w:p w14:paraId="68649D3D"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02F3C8F4" w14:textId="77777777" w:rsidR="006507CD"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evalueert zakelijke en literaire teksten, passend bij het lees- of luisterdoel.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14A5CB8" w14:textId="77777777" w:rsidR="006507CD"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w:t>
            </w:r>
          </w:p>
          <w:p w14:paraId="13F4E807" w14:textId="50977C87" w:rsidR="0075127E" w:rsidRPr="0075127E" w:rsidRDefault="0075127E" w:rsidP="006507CD">
            <w:pPr>
              <w:ind w:left="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benoemen</w:t>
            </w:r>
            <w:proofErr w:type="gramEnd"/>
            <w:r w:rsidRPr="0075127E">
              <w:rPr>
                <w:rFonts w:ascii="Calibri" w:eastAsia="Times New Roman" w:hAnsi="Calibri" w:cs="Calibri"/>
                <w:color w:val="000000"/>
                <w:kern w:val="0"/>
                <w:sz w:val="15"/>
                <w:szCs w:val="15"/>
                <w:lang w:eastAsia="nl-NL"/>
                <w14:ligatures w14:val="none"/>
              </w:rPr>
              <w:t xml:space="preserve"> van conflicterende en overeenkomstige inhouden;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inhoudelijke relaties binnen en tussen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aanvaardbaarheid en betrouwbaarheid van teksten vanuit verschillende perspectieven;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waarde, inhoud en vorm van teksten.</w:t>
            </w:r>
          </w:p>
        </w:tc>
        <w:tc>
          <w:tcPr>
            <w:tcW w:w="0" w:type="auto"/>
            <w:tcBorders>
              <w:top w:val="nil"/>
              <w:left w:val="nil"/>
              <w:bottom w:val="nil"/>
              <w:right w:val="nil"/>
            </w:tcBorders>
            <w:shd w:val="clear" w:color="auto" w:fill="auto"/>
            <w:hideMark/>
          </w:tcPr>
          <w:p w14:paraId="17F9B8ED"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ABB2BB9" w14:textId="77777777" w:rsidR="006507CD"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evalueert zakelijke en literaire teksten, passend bij het lees- of luisterdoel.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36C42EF" w14:textId="1A124A5A" w:rsidR="006507CD"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p>
          <w:p w14:paraId="35760C11" w14:textId="3EE1AF3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benoemen</w:t>
            </w:r>
            <w:proofErr w:type="gramEnd"/>
            <w:r w:rsidRPr="0075127E">
              <w:rPr>
                <w:rFonts w:ascii="Calibri" w:eastAsia="Times New Roman" w:hAnsi="Calibri" w:cs="Calibri"/>
                <w:color w:val="000000"/>
                <w:kern w:val="0"/>
                <w:sz w:val="15"/>
                <w:szCs w:val="15"/>
                <w:lang w:eastAsia="nl-NL"/>
                <w14:ligatures w14:val="none"/>
              </w:rPr>
              <w:t xml:space="preserve"> van conflicterende en overeenkomstige inhouden;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beschrijven van inhoudelijke relaties binnen en tussen teksten; </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aanvaardbaarheid en betrouwbaarheid van teksten vanuit verschillende perspectieven;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reflecteren op de waarde, inhoud en vorm van teksten.</w:t>
            </w:r>
          </w:p>
        </w:tc>
        <w:tc>
          <w:tcPr>
            <w:tcW w:w="0" w:type="auto"/>
            <w:tcBorders>
              <w:top w:val="nil"/>
              <w:left w:val="nil"/>
              <w:bottom w:val="nil"/>
              <w:right w:val="nil"/>
            </w:tcBorders>
            <w:shd w:val="clear" w:color="auto" w:fill="auto"/>
            <w:hideMark/>
          </w:tcPr>
          <w:p w14:paraId="22E82539" w14:textId="77777777" w:rsidR="006507CD"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evalueert zakelijke en literaire teksten, passend bij het lees- of luisterdoel.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DBF5A22" w14:textId="77777777" w:rsidR="006507CD"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w:t>
            </w:r>
          </w:p>
          <w:p w14:paraId="0CB9B282" w14:textId="58A1ED1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benoemen</w:t>
            </w:r>
            <w:proofErr w:type="gramEnd"/>
            <w:r w:rsidRPr="0075127E">
              <w:rPr>
                <w:rFonts w:ascii="Calibri" w:eastAsia="Times New Roman" w:hAnsi="Calibri" w:cs="Calibri"/>
                <w:color w:val="000000"/>
                <w:kern w:val="0"/>
                <w:sz w:val="15"/>
                <w:szCs w:val="15"/>
                <w:lang w:eastAsia="nl-NL"/>
                <w14:ligatures w14:val="none"/>
              </w:rPr>
              <w:t xml:space="preserve"> van conflicterende en overeenkomstige inhouden;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inhoudelijke relaties binnen en tussen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beoordelen van aanvaardbaarheid en betrouwbaarheid van teksten vanuit verschillende perspectieven;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waarde, inhoud en vorm van teksten.</w:t>
            </w:r>
          </w:p>
        </w:tc>
        <w:tc>
          <w:tcPr>
            <w:tcW w:w="0" w:type="auto"/>
            <w:tcBorders>
              <w:top w:val="nil"/>
              <w:left w:val="nil"/>
              <w:bottom w:val="nil"/>
              <w:right w:val="nil"/>
            </w:tcBorders>
            <w:shd w:val="clear" w:color="auto" w:fill="auto"/>
            <w:hideMark/>
          </w:tcPr>
          <w:p w14:paraId="4B01DFE5" w14:textId="01265F8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evalueert zakelijke en literaire teksten, passend bij het lees- of luisterdoel.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conflicterende en overeenkomstige inhouden;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inhoudelijke relaties binnen en tussen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aanvaardbaarheid en betrouwbaarheid van teksten vanuit verschillende perspectieven;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waarde, inhoud en vorm van teksten.</w:t>
            </w:r>
          </w:p>
        </w:tc>
        <w:tc>
          <w:tcPr>
            <w:tcW w:w="0" w:type="auto"/>
            <w:tcBorders>
              <w:top w:val="nil"/>
              <w:left w:val="nil"/>
              <w:bottom w:val="nil"/>
              <w:right w:val="nil"/>
            </w:tcBorders>
            <w:shd w:val="clear" w:color="auto" w:fill="auto"/>
            <w:hideMark/>
          </w:tcPr>
          <w:p w14:paraId="2D5C049D"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evalueert zakelijke en literaire teksten, passend bij het lees- of luisterdoel. (B)</w:t>
            </w:r>
          </w:p>
          <w:p w14:paraId="21F736A6" w14:textId="36BBE9F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conflicterende en overeenkomstige inhouden;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inhoudelijke relaties binnen en tussen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aanvaardbaarheid en betrouwbaarheid van teksten vanuit verschillende perspectieven;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waarde, inhoud en vorm van teksten.</w:t>
            </w:r>
          </w:p>
        </w:tc>
      </w:tr>
      <w:tr w:rsidR="0075127E" w:rsidRPr="0075127E" w14:paraId="6E761A37" w14:textId="77777777" w:rsidTr="006507CD">
        <w:trPr>
          <w:trHeight w:val="399"/>
        </w:trPr>
        <w:tc>
          <w:tcPr>
            <w:tcW w:w="0" w:type="auto"/>
            <w:tcBorders>
              <w:top w:val="nil"/>
              <w:left w:val="nil"/>
              <w:bottom w:val="nil"/>
              <w:right w:val="nil"/>
            </w:tcBorders>
            <w:shd w:val="clear" w:color="auto" w:fill="auto"/>
            <w:hideMark/>
          </w:tcPr>
          <w:p w14:paraId="077D2A96"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67D7691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4DE6DAA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2C5F80A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66D758C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9E32583" w14:textId="77777777" w:rsidTr="006507CD">
        <w:trPr>
          <w:trHeight w:val="4248"/>
        </w:trPr>
        <w:tc>
          <w:tcPr>
            <w:tcW w:w="0" w:type="auto"/>
            <w:tcBorders>
              <w:top w:val="nil"/>
              <w:left w:val="nil"/>
              <w:bottom w:val="nil"/>
              <w:right w:val="nil"/>
            </w:tcBorders>
            <w:shd w:val="clear" w:color="auto" w:fill="auto"/>
            <w:hideMark/>
          </w:tcPr>
          <w:p w14:paraId="43D8B235" w14:textId="17718A0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overeenkomsten en verschillen benoemen tussen adviezen voor het behandelen van een fysieke klacht, van diverse raadgevers op verschillende websites;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over eenzelfde onderwerp rangschikken op basis van betrouwbaarheid, bij het zoeken naar informatie voor een specifiek doel;</w:t>
            </w:r>
            <w:r w:rsidR="006507CD" w:rsidRPr="0075127E">
              <w:rPr>
                <w:rFonts w:ascii="Calibri" w:eastAsia="Times New Roman" w:hAnsi="Calibri" w:cs="Calibri"/>
                <w:color w:val="000000"/>
                <w:kern w:val="0"/>
                <w:sz w:val="15"/>
                <w:szCs w:val="15"/>
                <w:lang w:eastAsia="nl-NL"/>
                <w14:ligatures w14:val="none"/>
              </w:rPr>
              <w:t xml:space="preserve"> </w:t>
            </w:r>
            <w:r w:rsidR="006507CD"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product naar gebruiksvriendelijkheid en prijs-kwaliteitverhouding, na vergelijking van verschillende artikelen over het product en het beluisteren van een consumentenprogramma;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bericht </w:t>
            </w:r>
            <w:proofErr w:type="spellStart"/>
            <w:r w:rsidRPr="0075127E">
              <w:rPr>
                <w:rFonts w:ascii="Calibri" w:eastAsia="Times New Roman" w:hAnsi="Calibri" w:cs="Calibri"/>
                <w:color w:val="000000"/>
                <w:kern w:val="0"/>
                <w:sz w:val="15"/>
                <w:szCs w:val="15"/>
                <w:lang w:eastAsia="nl-NL"/>
                <w14:ligatures w14:val="none"/>
              </w:rPr>
              <w:t>factchecken</w:t>
            </w:r>
            <w:proofErr w:type="spellEnd"/>
            <w:r w:rsidRPr="0075127E">
              <w:rPr>
                <w:rFonts w:ascii="Calibri" w:eastAsia="Times New Roman" w:hAnsi="Calibri" w:cs="Calibri"/>
                <w:color w:val="000000"/>
                <w:kern w:val="0"/>
                <w:sz w:val="15"/>
                <w:szCs w:val="15"/>
                <w:lang w:eastAsia="nl-NL"/>
                <w14:ligatures w14:val="none"/>
              </w:rPr>
              <w:t>, met aandacht voor taalgebruik en technische mogelijkheden om teksten of beelden te manipuleren of creëren.</w:t>
            </w:r>
          </w:p>
        </w:tc>
        <w:tc>
          <w:tcPr>
            <w:tcW w:w="0" w:type="auto"/>
            <w:tcBorders>
              <w:top w:val="nil"/>
              <w:left w:val="nil"/>
              <w:bottom w:val="nil"/>
              <w:right w:val="nil"/>
            </w:tcBorders>
            <w:shd w:val="clear" w:color="auto" w:fill="auto"/>
            <w:hideMark/>
          </w:tcPr>
          <w:p w14:paraId="6B396967" w14:textId="54FE6A2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overeenkomsten en verschillen benoemen tussen adviezen voor het behandelen van een fysieke klacht, van diverse raadgevers op verschillende websites, en aangeven welke raad het meest aanvaardbaar is;</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over eenzelfde onderwerp rangschikken op basis van betrouwbaarheid, bij het zoeken naar informatie voor een specifiek doel;</w:t>
            </w:r>
            <w:r w:rsidR="002747A3">
              <w:rPr>
                <w:rFonts w:ascii="Calibri" w:eastAsia="Times New Roman" w:hAnsi="Calibri" w:cs="Calibri"/>
                <w:color w:val="000000"/>
                <w:kern w:val="0"/>
                <w:sz w:val="15"/>
                <w:szCs w:val="15"/>
                <w:lang w:eastAsia="nl-NL"/>
                <w14:ligatures w14:val="none"/>
              </w:rPr>
              <w:br/>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product naar gebruiksvriendelijkheid en prijs-kwaliteitverhouding, na vergelijking van verschillende artikelen over het product en het beluisteren van een consumentenprogramma;</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bericht </w:t>
            </w:r>
            <w:proofErr w:type="spellStart"/>
            <w:r w:rsidRPr="0075127E">
              <w:rPr>
                <w:rFonts w:ascii="Calibri" w:eastAsia="Times New Roman" w:hAnsi="Calibri" w:cs="Calibri"/>
                <w:color w:val="000000"/>
                <w:kern w:val="0"/>
                <w:sz w:val="15"/>
                <w:szCs w:val="15"/>
                <w:lang w:eastAsia="nl-NL"/>
                <w14:ligatures w14:val="none"/>
              </w:rPr>
              <w:t>factchecken</w:t>
            </w:r>
            <w:proofErr w:type="spellEnd"/>
            <w:r w:rsidRPr="0075127E">
              <w:rPr>
                <w:rFonts w:ascii="Calibri" w:eastAsia="Times New Roman" w:hAnsi="Calibri" w:cs="Calibri"/>
                <w:color w:val="000000"/>
                <w:kern w:val="0"/>
                <w:sz w:val="15"/>
                <w:szCs w:val="15"/>
                <w:lang w:eastAsia="nl-NL"/>
                <w14:ligatures w14:val="none"/>
              </w:rPr>
              <w:t>, met aandacht voor taalgebruik en technische mogelijkheden om teksten of beelden te manipuleren of creëren.</w:t>
            </w:r>
          </w:p>
        </w:tc>
        <w:tc>
          <w:tcPr>
            <w:tcW w:w="0" w:type="auto"/>
            <w:tcBorders>
              <w:top w:val="nil"/>
              <w:left w:val="nil"/>
              <w:bottom w:val="nil"/>
              <w:right w:val="nil"/>
            </w:tcBorders>
            <w:shd w:val="clear" w:color="auto" w:fill="auto"/>
            <w:hideMark/>
          </w:tcPr>
          <w:p w14:paraId="148D7F92" w14:textId="74E6740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overeenkomsten en verschillen benoemen tussen adviezen voor het behandelen van een fysieke klacht, van diverse raadgevers op verschillende websites, en aangeven welke raad het meest aanvaardbaar is;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over eenzelfde onderwerp rangschikken op basis van betrouwbaarheid, bij het zoeken naar informatie voor een specifiek doel;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product naar gebruiksvriendelijkheid en prijs-kwaliteitverhouding, na vergelijking van verschillende artikelen over het product en het beluisteren van een consumentenprogramma;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bericht </w:t>
            </w:r>
            <w:proofErr w:type="spellStart"/>
            <w:r w:rsidRPr="0075127E">
              <w:rPr>
                <w:rFonts w:ascii="Calibri" w:eastAsia="Times New Roman" w:hAnsi="Calibri" w:cs="Calibri"/>
                <w:color w:val="000000"/>
                <w:kern w:val="0"/>
                <w:sz w:val="15"/>
                <w:szCs w:val="15"/>
                <w:lang w:eastAsia="nl-NL"/>
                <w14:ligatures w14:val="none"/>
              </w:rPr>
              <w:t>factchecken</w:t>
            </w:r>
            <w:proofErr w:type="spellEnd"/>
            <w:r w:rsidRPr="0075127E">
              <w:rPr>
                <w:rFonts w:ascii="Calibri" w:eastAsia="Times New Roman" w:hAnsi="Calibri" w:cs="Calibri"/>
                <w:color w:val="000000"/>
                <w:kern w:val="0"/>
                <w:sz w:val="15"/>
                <w:szCs w:val="15"/>
                <w:lang w:eastAsia="nl-NL"/>
                <w14:ligatures w14:val="none"/>
              </w:rPr>
              <w:t>, met aandacht voor taalgebruik en technische mogelijkheden om teksten of beelden te manipuleren of creëren.</w:t>
            </w:r>
          </w:p>
        </w:tc>
        <w:tc>
          <w:tcPr>
            <w:tcW w:w="0" w:type="auto"/>
            <w:tcBorders>
              <w:top w:val="nil"/>
              <w:left w:val="nil"/>
              <w:bottom w:val="nil"/>
              <w:right w:val="nil"/>
            </w:tcBorders>
            <w:shd w:val="clear" w:color="auto" w:fill="auto"/>
            <w:hideMark/>
          </w:tcPr>
          <w:p w14:paraId="1363ADED" w14:textId="70054A6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thematische vergelijking maken van literaire en zakelijke teksten, en overeenkomsten en verschillen benoemen;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over eenzelfde onderwerp rangschikken op basis van kwaliteit en betrouwbaarheid, bij het zoeken naar informatie voor een specifiek doel;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product naar gebruiksvriendelijkheid en prijs-kwaliteitverhouding, na vergelijking van verschillende artikelen over het product en het beluisteren van een consumentenprogramma;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framing analyseren in verschillende teksten rondom een actueel thema, bijvoorbeeld klimaat.</w:t>
            </w:r>
          </w:p>
        </w:tc>
        <w:tc>
          <w:tcPr>
            <w:tcW w:w="0" w:type="auto"/>
            <w:tcBorders>
              <w:top w:val="nil"/>
              <w:left w:val="nil"/>
              <w:bottom w:val="nil"/>
              <w:right w:val="nil"/>
            </w:tcBorders>
            <w:shd w:val="clear" w:color="auto" w:fill="auto"/>
            <w:hideMark/>
          </w:tcPr>
          <w:p w14:paraId="7214252D" w14:textId="59E9598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thematische vergelijking maken van literaire en zakelijke teksten, overeenkomsten en verschillen benoemen en beslissen hoe ermee om te gaan;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over eenzelfde onderwerp rangschikken op basis van kwaliteit en betrouwbaarheid, bij het zoeken naar informatie voor een specifiek doel;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product naar gebruiksvriendelijkheid en prijs-kwaliteitverhouding, na vergelijking van verschillende artikelen over het product en het beluisteren van een consumentenprogramma;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framing analyseren in verschillende teksten rondom een actueel thema, bijvoorbeeld klimaat.</w:t>
            </w:r>
          </w:p>
        </w:tc>
      </w:tr>
      <w:tr w:rsidR="0075127E" w:rsidRPr="0075127E" w14:paraId="256FEB3A" w14:textId="77777777" w:rsidTr="006507CD">
        <w:trPr>
          <w:trHeight w:val="399"/>
        </w:trPr>
        <w:tc>
          <w:tcPr>
            <w:tcW w:w="0" w:type="auto"/>
            <w:tcBorders>
              <w:top w:val="nil"/>
              <w:left w:val="nil"/>
              <w:bottom w:val="nil"/>
              <w:right w:val="nil"/>
            </w:tcBorders>
            <w:shd w:val="clear" w:color="auto" w:fill="auto"/>
            <w:hideMark/>
          </w:tcPr>
          <w:p w14:paraId="6A22D74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55AA6E1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064EC01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162B7092"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1B8A587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19FC9FAC" w14:textId="77777777" w:rsidTr="006507CD">
        <w:trPr>
          <w:trHeight w:val="3471"/>
        </w:trPr>
        <w:tc>
          <w:tcPr>
            <w:tcW w:w="0" w:type="auto"/>
            <w:tcBorders>
              <w:top w:val="nil"/>
              <w:left w:val="nil"/>
              <w:bottom w:val="nil"/>
              <w:right w:val="nil"/>
            </w:tcBorders>
            <w:shd w:val="clear" w:color="auto" w:fill="auto"/>
            <w:hideMark/>
          </w:tcPr>
          <w:p w14:paraId="12EE9AA7"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3</w:t>
            </w:r>
          </w:p>
          <w:p w14:paraId="667F1F8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verwerft doelgericht informatie uit mondelinge, schriftelijke en digitale bronnen. (B)</w:t>
            </w:r>
          </w:p>
          <w:p w14:paraId="519FD36E" w14:textId="55DCFCD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een zoekopdracht op basis van een gegeven onderzoeksvraag;</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combineren van geschikte zoekhulpmiddelen, zoekopdrachten en zoekstrategieën;</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selecteren van bruikbare bronnen en informatie;</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van informatie en inzichten in een schematische vorm;</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geschiktheid van gebruikte digitale hulpmiddelen.</w:t>
            </w:r>
          </w:p>
        </w:tc>
        <w:tc>
          <w:tcPr>
            <w:tcW w:w="0" w:type="auto"/>
            <w:tcBorders>
              <w:top w:val="nil"/>
              <w:left w:val="nil"/>
              <w:bottom w:val="nil"/>
              <w:right w:val="nil"/>
            </w:tcBorders>
            <w:shd w:val="clear" w:color="auto" w:fill="auto"/>
            <w:hideMark/>
          </w:tcPr>
          <w:p w14:paraId="39AACB8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3</w:t>
            </w:r>
          </w:p>
          <w:p w14:paraId="419204F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verwerft doelgericht informatie uit mondelinge, schriftelijke en digitale bronnen. (B</w:t>
            </w:r>
          </w:p>
          <w:p w14:paraId="7B7F081C" w14:textId="208A698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een zoekopdracht op basis van een gegeven onderzoeksvraag;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combineren van geschikte zoekhulpmiddelen, zoekopdrachten en zoekstrategieën;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selecteren van bruikbare bronnen en informatie;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van informatie en inzichten in een schematische vorm;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geschiktheid van gebruikte digitale hulpmiddelen.</w:t>
            </w:r>
          </w:p>
        </w:tc>
        <w:tc>
          <w:tcPr>
            <w:tcW w:w="0" w:type="auto"/>
            <w:tcBorders>
              <w:top w:val="nil"/>
              <w:left w:val="nil"/>
              <w:bottom w:val="nil"/>
              <w:right w:val="nil"/>
            </w:tcBorders>
            <w:shd w:val="clear" w:color="auto" w:fill="auto"/>
            <w:hideMark/>
          </w:tcPr>
          <w:p w14:paraId="42D5E1F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3</w:t>
            </w:r>
          </w:p>
          <w:p w14:paraId="35F53AF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verwerft doelgericht informatie uit mondelinge, schriftelijke en digitale bronnen. (B)</w:t>
            </w:r>
          </w:p>
          <w:p w14:paraId="5367229E" w14:textId="561CD3E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een zoekopdracht op basis van een gegeven onderzoeksvraag;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combineren van geschikte zoekhulpmiddelen, zoekopdrachten en zoekstrategieën;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selecteren van bruikbare bronnen en informatie;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van informatie en inzichten in een schematische vorm;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geschiktheid van gebruikte digitale hulpmiddelen.</w:t>
            </w:r>
          </w:p>
        </w:tc>
        <w:tc>
          <w:tcPr>
            <w:tcW w:w="0" w:type="auto"/>
            <w:tcBorders>
              <w:top w:val="nil"/>
              <w:left w:val="nil"/>
              <w:bottom w:val="nil"/>
              <w:right w:val="nil"/>
            </w:tcBorders>
            <w:shd w:val="clear" w:color="auto" w:fill="auto"/>
            <w:hideMark/>
          </w:tcPr>
          <w:p w14:paraId="3343EA7C"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3</w:t>
            </w:r>
          </w:p>
          <w:p w14:paraId="32FD70FF"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verwerft doelgericht informatie uit mondelinge, schriftelijke en digitale bronnen. (B</w:t>
            </w:r>
          </w:p>
          <w:p w14:paraId="36A7D866" w14:textId="680FF4C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een zoekopdracht op basis van een onderzoeksvraag;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combineren van geschikte zoekhulpmiddelen, zoekopdrachten en zoekstrategieën;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selecteren van bruikbare bronnen en informatie;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en integreren van informatie en inzichten in aantekeningen, een korte tekst of een schematische vorm;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geschiktheid van gebruikte digitale hulpmiddelen.</w:t>
            </w:r>
          </w:p>
        </w:tc>
        <w:tc>
          <w:tcPr>
            <w:tcW w:w="0" w:type="auto"/>
            <w:tcBorders>
              <w:top w:val="nil"/>
              <w:left w:val="nil"/>
              <w:bottom w:val="nil"/>
              <w:right w:val="nil"/>
            </w:tcBorders>
            <w:shd w:val="clear" w:color="auto" w:fill="auto"/>
            <w:hideMark/>
          </w:tcPr>
          <w:p w14:paraId="15FD747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3</w:t>
            </w:r>
          </w:p>
          <w:p w14:paraId="71E4E64E"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verwerft doelgericht informatie uit mondelinge, schriftelijke en digitale bronnen. (B</w:t>
            </w:r>
          </w:p>
          <w:p w14:paraId="60258217" w14:textId="561799E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een zoekopdracht op basis van een onderzoeksvraag;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combineren van geschikte zoekhulpmiddelen, zoekopdrachten en zoekstrategieën;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selecteren van bruikbare bronnen en informatie;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en integreren van informatie en inzichten in aantekeningen, een korte tekst of een schematische vorm;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geschiktheid van gebruikte digitale hulpmiddelen.</w:t>
            </w:r>
          </w:p>
        </w:tc>
      </w:tr>
      <w:tr w:rsidR="0075127E" w:rsidRPr="0075127E" w14:paraId="6A10D783" w14:textId="77777777" w:rsidTr="006507CD">
        <w:trPr>
          <w:trHeight w:val="399"/>
        </w:trPr>
        <w:tc>
          <w:tcPr>
            <w:tcW w:w="0" w:type="auto"/>
            <w:tcBorders>
              <w:top w:val="nil"/>
              <w:left w:val="nil"/>
              <w:bottom w:val="nil"/>
              <w:right w:val="nil"/>
            </w:tcBorders>
            <w:shd w:val="clear" w:color="auto" w:fill="auto"/>
            <w:hideMark/>
          </w:tcPr>
          <w:p w14:paraId="0B8651D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3AFF76F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75836F8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4E5A04F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6E7DC58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2340810D" w14:textId="77777777" w:rsidTr="006507CD">
        <w:trPr>
          <w:trHeight w:val="3600"/>
        </w:trPr>
        <w:tc>
          <w:tcPr>
            <w:tcW w:w="0" w:type="auto"/>
            <w:tcBorders>
              <w:top w:val="nil"/>
              <w:left w:val="nil"/>
              <w:bottom w:val="nil"/>
              <w:right w:val="nil"/>
            </w:tcBorders>
            <w:shd w:val="clear" w:color="auto" w:fill="auto"/>
            <w:hideMark/>
          </w:tcPr>
          <w:p w14:paraId="2328B168" w14:textId="320D923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effectieve prompts;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overzicht maken van mogelijke vakantiebestemmingen op basis van vooraf gestelde criteria;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presentatie of pitch voorbereiden waarin een vraag of probleem van een denkbeeldige klant beantwoord wordt op basis van objectieve informatie;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venndiagram invullen om voor- en nadelen in verschillende bronnen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collectie van actuele teksten aanleggen over een onderwerp uit een beroepsgericht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p>
        </w:tc>
        <w:tc>
          <w:tcPr>
            <w:tcW w:w="0" w:type="auto"/>
            <w:tcBorders>
              <w:top w:val="nil"/>
              <w:left w:val="nil"/>
              <w:bottom w:val="nil"/>
              <w:right w:val="nil"/>
            </w:tcBorders>
            <w:shd w:val="clear" w:color="auto" w:fill="auto"/>
            <w:hideMark/>
          </w:tcPr>
          <w:p w14:paraId="6B2A9D13" w14:textId="5E68579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effectieve prompts;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overzicht maken van mogelijke vakantiebestemmingen op basis van vooraf gestelde criteria;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presentatie of pitch voorbereiden waarin een vraag of probleem van een denkbeeldige klant beantwoord wordt op basis van objectieve informatie, en waarin voor- en nadelen besproken worden;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venndiagram invullen om voor- en nadelen in verschillende bronnen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collectie van actuele teksten aanleggen over een onderwerp uit een beroepsgericht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p>
        </w:tc>
        <w:tc>
          <w:tcPr>
            <w:tcW w:w="0" w:type="auto"/>
            <w:tcBorders>
              <w:top w:val="nil"/>
              <w:left w:val="nil"/>
              <w:bottom w:val="nil"/>
              <w:right w:val="nil"/>
            </w:tcBorders>
            <w:shd w:val="clear" w:color="auto" w:fill="auto"/>
            <w:hideMark/>
          </w:tcPr>
          <w:p w14:paraId="5CD8C7E1" w14:textId="7C54A17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effectieve prompts;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overzicht maken van mogelijke vakantiebestemmingen op basis van vooraf gestelde criteria;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presentatie of pitch voorbereiden waarin een vraag of probleem van een denkbeeldige klant beantwoord wordt op basis van objectieve informatie, en waarin voor- en nadelen besproken worden;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venndiagram invullen om voor- en nadelen in verschillende bronnen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collectie van actuele teksten aanleggen over een onderwerp uit een beroepsgericht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p>
        </w:tc>
        <w:tc>
          <w:tcPr>
            <w:tcW w:w="0" w:type="auto"/>
            <w:tcBorders>
              <w:top w:val="nil"/>
              <w:left w:val="nil"/>
              <w:bottom w:val="nil"/>
              <w:right w:val="nil"/>
            </w:tcBorders>
            <w:shd w:val="clear" w:color="auto" w:fill="auto"/>
            <w:hideMark/>
          </w:tcPr>
          <w:p w14:paraId="0378E4D3" w14:textId="3E1DFBE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effectieve prompts;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overzicht maken van mogelijke reisdoelen op basis van vooraf gestelde criteria;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betoog of debat voorbereiden waarin een oplossing voor een maatschappelijk vraagstuk voorligt, door argumenten te verzamelen uit verschillende 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passende </w:t>
            </w:r>
            <w:proofErr w:type="spellStart"/>
            <w:r w:rsidRPr="0075127E">
              <w:rPr>
                <w:rFonts w:ascii="Calibri" w:eastAsia="Times New Roman" w:hAnsi="Calibri" w:cs="Calibri"/>
                <w:color w:val="000000"/>
                <w:kern w:val="0"/>
                <w:sz w:val="15"/>
                <w:szCs w:val="15"/>
                <w:lang w:eastAsia="nl-NL"/>
                <w14:ligatures w14:val="none"/>
              </w:rPr>
              <w:t>graphic</w:t>
            </w:r>
            <w:proofErr w:type="spellEnd"/>
            <w:r w:rsidRPr="0075127E">
              <w:rPr>
                <w:rFonts w:ascii="Calibri" w:eastAsia="Times New Roman" w:hAnsi="Calibri" w:cs="Calibri"/>
                <w:color w:val="000000"/>
                <w:kern w:val="0"/>
                <w:sz w:val="15"/>
                <w:szCs w:val="15"/>
                <w:lang w:eastAsia="nl-NL"/>
                <w14:ligatures w14:val="none"/>
              </w:rPr>
              <w:t xml:space="preserve"> </w:t>
            </w:r>
            <w:proofErr w:type="spellStart"/>
            <w:r w:rsidRPr="0075127E">
              <w:rPr>
                <w:rFonts w:ascii="Calibri" w:eastAsia="Times New Roman" w:hAnsi="Calibri" w:cs="Calibri"/>
                <w:color w:val="000000"/>
                <w:kern w:val="0"/>
                <w:sz w:val="15"/>
                <w:szCs w:val="15"/>
                <w:lang w:eastAsia="nl-NL"/>
                <w14:ligatures w14:val="none"/>
              </w:rPr>
              <w:t>organizer</w:t>
            </w:r>
            <w:proofErr w:type="spellEnd"/>
            <w:r w:rsidRPr="0075127E">
              <w:rPr>
                <w:rFonts w:ascii="Calibri" w:eastAsia="Times New Roman" w:hAnsi="Calibri" w:cs="Calibri"/>
                <w:color w:val="000000"/>
                <w:kern w:val="0"/>
                <w:sz w:val="15"/>
                <w:szCs w:val="15"/>
                <w:lang w:eastAsia="nl-NL"/>
                <w14:ligatures w14:val="none"/>
              </w:rPr>
              <w:t xml:space="preserve"> gebruiken om informatie over, oorzaken van en oplossingen voor een maatschappelijk probleem te ordenen op basis van een onderzoeksvraag en deelvragen;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collectie van actuele teksten aanleggen over een onderwerp uit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p>
        </w:tc>
        <w:tc>
          <w:tcPr>
            <w:tcW w:w="0" w:type="auto"/>
            <w:tcBorders>
              <w:top w:val="nil"/>
              <w:left w:val="nil"/>
              <w:bottom w:val="nil"/>
              <w:right w:val="nil"/>
            </w:tcBorders>
            <w:shd w:val="clear" w:color="auto" w:fill="auto"/>
            <w:hideMark/>
          </w:tcPr>
          <w:p w14:paraId="4FEF1D36" w14:textId="4F56256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formuleren van effectieve prompts;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overzicht maken van mogelijke reisdoelen op basis van vooraf gestelde criteria;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ingezonden brief of blogpost voorbereiden met oplossingen voor een maatschappelijk vraagstuk, door argumenten te verzamelen uit verschillende bronnen en vanuit uiteenlopende perspectieven;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onderzoeksplan opstellen met een </w:t>
            </w:r>
            <w:proofErr w:type="spellStart"/>
            <w:r w:rsidRPr="0075127E">
              <w:rPr>
                <w:rFonts w:ascii="Calibri" w:eastAsia="Times New Roman" w:hAnsi="Calibri" w:cs="Calibri"/>
                <w:color w:val="000000"/>
                <w:kern w:val="0"/>
                <w:sz w:val="15"/>
                <w:szCs w:val="15"/>
                <w:lang w:eastAsia="nl-NL"/>
                <w14:ligatures w14:val="none"/>
              </w:rPr>
              <w:t>neerlandistieke</w:t>
            </w:r>
            <w:proofErr w:type="spellEnd"/>
            <w:r w:rsidRPr="0075127E">
              <w:rPr>
                <w:rFonts w:ascii="Calibri" w:eastAsia="Times New Roman" w:hAnsi="Calibri" w:cs="Calibri"/>
                <w:color w:val="000000"/>
                <w:kern w:val="0"/>
                <w:sz w:val="15"/>
                <w:szCs w:val="15"/>
                <w:lang w:eastAsia="nl-NL"/>
                <w14:ligatures w14:val="none"/>
              </w:rPr>
              <w:t xml:space="preserve"> onderzoeksvraag en een selectie van 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collectie van actuele teksten aanleggen over een onderwerp uit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p>
        </w:tc>
      </w:tr>
      <w:tr w:rsidR="0075127E" w:rsidRPr="0075127E" w14:paraId="2DD56B78" w14:textId="77777777" w:rsidTr="006507CD">
        <w:trPr>
          <w:trHeight w:val="399"/>
        </w:trPr>
        <w:tc>
          <w:tcPr>
            <w:tcW w:w="0" w:type="auto"/>
            <w:tcBorders>
              <w:top w:val="nil"/>
              <w:left w:val="nil"/>
              <w:bottom w:val="nil"/>
              <w:right w:val="nil"/>
            </w:tcBorders>
            <w:shd w:val="clear" w:color="auto" w:fill="auto"/>
            <w:hideMark/>
          </w:tcPr>
          <w:p w14:paraId="7CA3A0CB"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0" w:type="auto"/>
            <w:tcBorders>
              <w:top w:val="nil"/>
              <w:left w:val="nil"/>
              <w:bottom w:val="nil"/>
              <w:right w:val="nil"/>
            </w:tcBorders>
            <w:shd w:val="clear" w:color="auto" w:fill="auto"/>
            <w:hideMark/>
          </w:tcPr>
          <w:p w14:paraId="2C5C7A1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72C599C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21AA439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0" w:type="auto"/>
            <w:tcBorders>
              <w:top w:val="nil"/>
              <w:left w:val="nil"/>
              <w:bottom w:val="nil"/>
              <w:right w:val="nil"/>
            </w:tcBorders>
            <w:shd w:val="clear" w:color="auto" w:fill="auto"/>
            <w:hideMark/>
          </w:tcPr>
          <w:p w14:paraId="1BEEA8F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bl>
    <w:p w14:paraId="4ED57A94" w14:textId="77777777" w:rsidR="002747A3" w:rsidRDefault="002747A3">
      <w:r>
        <w:br w:type="page"/>
      </w:r>
    </w:p>
    <w:tbl>
      <w:tblPr>
        <w:tblW w:w="16600" w:type="dxa"/>
        <w:tblCellMar>
          <w:left w:w="70" w:type="dxa"/>
          <w:right w:w="70" w:type="dxa"/>
        </w:tblCellMar>
        <w:tblLook w:val="04A0" w:firstRow="1" w:lastRow="0" w:firstColumn="1" w:lastColumn="0" w:noHBand="0" w:noVBand="1"/>
      </w:tblPr>
      <w:tblGrid>
        <w:gridCol w:w="3320"/>
        <w:gridCol w:w="3320"/>
        <w:gridCol w:w="3320"/>
        <w:gridCol w:w="3320"/>
        <w:gridCol w:w="3320"/>
      </w:tblGrid>
      <w:tr w:rsidR="0075127E" w:rsidRPr="0075127E" w14:paraId="66D76784" w14:textId="77777777" w:rsidTr="0075127E">
        <w:trPr>
          <w:trHeight w:val="204"/>
        </w:trPr>
        <w:tc>
          <w:tcPr>
            <w:tcW w:w="3320" w:type="dxa"/>
            <w:tcBorders>
              <w:top w:val="nil"/>
              <w:left w:val="nil"/>
              <w:bottom w:val="nil"/>
              <w:right w:val="nil"/>
            </w:tcBorders>
            <w:shd w:val="clear" w:color="auto" w:fill="auto"/>
            <w:hideMark/>
          </w:tcPr>
          <w:p w14:paraId="6F889C9A" w14:textId="2FE066D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lastRenderedPageBreak/>
              <w:t>Subdomein</w:t>
            </w:r>
            <w:proofErr w:type="spellEnd"/>
            <w:r w:rsidRPr="0075127E">
              <w:rPr>
                <w:rFonts w:ascii="Calibri" w:eastAsia="Times New Roman" w:hAnsi="Calibri" w:cs="Calibri"/>
                <w:color w:val="000000"/>
                <w:kern w:val="0"/>
                <w:sz w:val="15"/>
                <w:szCs w:val="15"/>
                <w:lang w:eastAsia="nl-NL"/>
                <w14:ligatures w14:val="none"/>
              </w:rPr>
              <w:t xml:space="preserve"> A2 Productieve taalvaardigheid</w:t>
            </w:r>
          </w:p>
        </w:tc>
        <w:tc>
          <w:tcPr>
            <w:tcW w:w="3320" w:type="dxa"/>
            <w:tcBorders>
              <w:top w:val="nil"/>
              <w:left w:val="nil"/>
              <w:bottom w:val="nil"/>
              <w:right w:val="nil"/>
            </w:tcBorders>
            <w:shd w:val="clear" w:color="auto" w:fill="auto"/>
            <w:hideMark/>
          </w:tcPr>
          <w:p w14:paraId="66ECC11F"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A2 Productieve taalvaardigheid</w:t>
            </w:r>
          </w:p>
        </w:tc>
        <w:tc>
          <w:tcPr>
            <w:tcW w:w="3320" w:type="dxa"/>
            <w:tcBorders>
              <w:top w:val="nil"/>
              <w:left w:val="nil"/>
              <w:bottom w:val="nil"/>
              <w:right w:val="nil"/>
            </w:tcBorders>
            <w:shd w:val="clear" w:color="auto" w:fill="auto"/>
            <w:hideMark/>
          </w:tcPr>
          <w:p w14:paraId="23B9A1C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A2 Productieve taalvaardigheid</w:t>
            </w:r>
          </w:p>
        </w:tc>
        <w:tc>
          <w:tcPr>
            <w:tcW w:w="3320" w:type="dxa"/>
            <w:tcBorders>
              <w:top w:val="nil"/>
              <w:left w:val="nil"/>
              <w:bottom w:val="nil"/>
              <w:right w:val="nil"/>
            </w:tcBorders>
            <w:shd w:val="clear" w:color="auto" w:fill="auto"/>
            <w:hideMark/>
          </w:tcPr>
          <w:p w14:paraId="2380D94A"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A2 Productieve taalvaardigheid</w:t>
            </w:r>
          </w:p>
        </w:tc>
        <w:tc>
          <w:tcPr>
            <w:tcW w:w="3320" w:type="dxa"/>
            <w:tcBorders>
              <w:top w:val="nil"/>
              <w:left w:val="nil"/>
              <w:bottom w:val="nil"/>
              <w:right w:val="nil"/>
            </w:tcBorders>
            <w:shd w:val="clear" w:color="auto" w:fill="auto"/>
            <w:hideMark/>
          </w:tcPr>
          <w:p w14:paraId="211CBEFB"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A2 Productieve taalvaardigheid</w:t>
            </w:r>
          </w:p>
        </w:tc>
      </w:tr>
      <w:tr w:rsidR="0075127E" w:rsidRPr="0075127E" w14:paraId="012CBBCD" w14:textId="77777777" w:rsidTr="0075127E">
        <w:trPr>
          <w:trHeight w:val="3876"/>
        </w:trPr>
        <w:tc>
          <w:tcPr>
            <w:tcW w:w="3320" w:type="dxa"/>
            <w:tcBorders>
              <w:top w:val="nil"/>
              <w:left w:val="nil"/>
              <w:bottom w:val="nil"/>
              <w:right w:val="nil"/>
            </w:tcBorders>
            <w:shd w:val="clear" w:color="auto" w:fill="auto"/>
            <w:hideMark/>
          </w:tcPr>
          <w:p w14:paraId="70AB25F7" w14:textId="05C2F03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4</w:t>
            </w:r>
            <w:r w:rsidRPr="0075127E">
              <w:rPr>
                <w:rFonts w:ascii="Calibri" w:eastAsia="Times New Roman" w:hAnsi="Calibri" w:cs="Calibri"/>
                <w:color w:val="000000"/>
                <w:kern w:val="0"/>
                <w:sz w:val="15"/>
                <w:szCs w:val="15"/>
                <w:lang w:eastAsia="nl-NL"/>
                <w14:ligatures w14:val="none"/>
              </w:rPr>
              <w:br/>
              <w:t>De leerling schrijft afgestemd op doel, publiek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alledaagse, maatschappelijke, opleidings- en beroepscontexten;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parafraseren en samenvatten van gegenereerde en geselecteerde tekstinhoud;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ideeën, ervaringen, gevoelens, gedachten, redeneringen en informatie in begrijpelijk en passend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kennis over taalverzorging, taalgebruik, genrekenmerken en bronvermelding, waar nodig met behulp van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opmaken van een tekst en gebruiken van tabellen en figuren.</w:t>
            </w:r>
          </w:p>
        </w:tc>
        <w:tc>
          <w:tcPr>
            <w:tcW w:w="3320" w:type="dxa"/>
            <w:tcBorders>
              <w:top w:val="nil"/>
              <w:left w:val="nil"/>
              <w:bottom w:val="nil"/>
              <w:right w:val="nil"/>
            </w:tcBorders>
            <w:shd w:val="clear" w:color="auto" w:fill="auto"/>
            <w:hideMark/>
          </w:tcPr>
          <w:p w14:paraId="70DC6DF6" w14:textId="5862CA4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4</w:t>
            </w:r>
            <w:r w:rsidRPr="0075127E">
              <w:rPr>
                <w:rFonts w:ascii="Calibri" w:eastAsia="Times New Roman" w:hAnsi="Calibri" w:cs="Calibri"/>
                <w:color w:val="000000"/>
                <w:kern w:val="0"/>
                <w:sz w:val="15"/>
                <w:szCs w:val="15"/>
                <w:lang w:eastAsia="nl-NL"/>
                <w14:ligatures w14:val="none"/>
              </w:rPr>
              <w:br/>
              <w:t>De leerling schrijft afgestemd op doel, publiek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alledaagse, maatschappelijke, opleidings- en beroepscontexten;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parafraseren en samenvatten van gegenereerde en geselecteerde tekstinhoud;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ideeën, ervaringen, gevoelens, gedachten, redeneringen en informatie in begrijpelijk en passend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kennis over taalverzorging, taalgebruik, genrekenmerken en bronvermelding, waar nodig met behulp van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opmaken van een tekst en gebruiken van tabellen en figuren.</w:t>
            </w:r>
          </w:p>
        </w:tc>
        <w:tc>
          <w:tcPr>
            <w:tcW w:w="3320" w:type="dxa"/>
            <w:tcBorders>
              <w:top w:val="nil"/>
              <w:left w:val="nil"/>
              <w:bottom w:val="nil"/>
              <w:right w:val="nil"/>
            </w:tcBorders>
            <w:shd w:val="clear" w:color="auto" w:fill="auto"/>
            <w:hideMark/>
          </w:tcPr>
          <w:p w14:paraId="2411465C"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4</w:t>
            </w:r>
          </w:p>
          <w:p w14:paraId="537372AC" w14:textId="0762325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schrijft afgestemd op doel, publiek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alledaagse, maatschappelijke, opleidings- en beroepscontexten;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parafraseren en samenvatten van gegenereerde en geselecteerde tekstinhoud;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ideeën, ervaringen, gevoelens, gedachten, redeneringen en informatie in begrijpelijk en passend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kennis over taalverzorging, taalgebruik, genrekenmerken en bronvermelding, waar nodig met behulp van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opmaken van een tekst en gebruiken van tabellen en figuren.</w:t>
            </w:r>
          </w:p>
        </w:tc>
        <w:tc>
          <w:tcPr>
            <w:tcW w:w="3320" w:type="dxa"/>
            <w:tcBorders>
              <w:top w:val="nil"/>
              <w:left w:val="nil"/>
              <w:bottom w:val="nil"/>
              <w:right w:val="nil"/>
            </w:tcBorders>
            <w:shd w:val="clear" w:color="auto" w:fill="auto"/>
            <w:hideMark/>
          </w:tcPr>
          <w:p w14:paraId="0F031784" w14:textId="4D6972C9"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4</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schrijft afgestemd op doel, publiek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literaire, maatschappelijke en opleidingscontexten;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parafraseren en samenvatten van gegenereerde en geselecteerde tekstinhoud;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ideeën, ervaringen, gevoelens, gedachten, redeneringen en informatie in begrijpelijk en passend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kennis over taalverzorging, taalgebruik, genrekenmerken en bronvermelding, waar nodig met behulp van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opmaken van een tekst en gebruiken van tabellen en figuren.</w:t>
            </w:r>
          </w:p>
        </w:tc>
        <w:tc>
          <w:tcPr>
            <w:tcW w:w="3320" w:type="dxa"/>
            <w:tcBorders>
              <w:top w:val="nil"/>
              <w:left w:val="nil"/>
              <w:bottom w:val="nil"/>
              <w:right w:val="nil"/>
            </w:tcBorders>
            <w:shd w:val="clear" w:color="auto" w:fill="auto"/>
            <w:hideMark/>
          </w:tcPr>
          <w:p w14:paraId="04A9CD11" w14:textId="5C13E2D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4</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schrijft afgestemd op doel, publiek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literaire, maatschappelijke, opleidings- en academische 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ordenen, parafraseren en samenvatten van gegenereerde en geselecteerde tekstinhoud;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ideeën, ervaringen, gevoelens, gedachten, redeneringen en informatie in begrijpelijk en passend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kennis over taalverzorging, taalgebruik, genrekenmerken en bronvermelding, waar nodig met behulp van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opmaken van een tekst en gebruiken van tabellen en figuren.</w:t>
            </w:r>
          </w:p>
        </w:tc>
      </w:tr>
      <w:tr w:rsidR="0075127E" w:rsidRPr="0075127E" w14:paraId="56822938" w14:textId="77777777" w:rsidTr="0075127E">
        <w:trPr>
          <w:trHeight w:val="399"/>
        </w:trPr>
        <w:tc>
          <w:tcPr>
            <w:tcW w:w="3320" w:type="dxa"/>
            <w:tcBorders>
              <w:top w:val="nil"/>
              <w:left w:val="nil"/>
              <w:bottom w:val="nil"/>
              <w:right w:val="nil"/>
            </w:tcBorders>
            <w:shd w:val="clear" w:color="auto" w:fill="auto"/>
            <w:hideMark/>
          </w:tcPr>
          <w:p w14:paraId="2C2D6AE9"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56B326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C7982E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C9ED1A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3DD93F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718C21DD" w14:textId="77777777" w:rsidTr="0075127E">
        <w:trPr>
          <w:trHeight w:val="4044"/>
        </w:trPr>
        <w:tc>
          <w:tcPr>
            <w:tcW w:w="3320" w:type="dxa"/>
            <w:tcBorders>
              <w:top w:val="nil"/>
              <w:left w:val="nil"/>
              <w:bottom w:val="nil"/>
              <w:right w:val="nil"/>
            </w:tcBorders>
            <w:shd w:val="clear" w:color="auto" w:fill="auto"/>
            <w:hideMark/>
          </w:tcPr>
          <w:p w14:paraId="5A7435EA" w14:textId="7121BE6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vanuit een stage- of studiescenario een zakelijke e-mail schrijven waarin om een stageplaats gevraagd wordt met een motivatie;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aankondiging opstellen voor een speciale open dag bij het stagebedrijf;</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naar aanleiding van gebruikservaringen een online recensie voor leeftijdsgenoten schrijven over een product waarin de leerling een beargumenteerde mening geeft;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gebruikmaken van een grafiek of illustratie om informatie in een werkstuk voor een ander vak te verduidelijken;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zakelijke tekst omzetten naar een ander medium, bijvoorbeeld een webpagina voor een specifiek publiek.</w:t>
            </w:r>
          </w:p>
        </w:tc>
        <w:tc>
          <w:tcPr>
            <w:tcW w:w="3320" w:type="dxa"/>
            <w:tcBorders>
              <w:top w:val="nil"/>
              <w:left w:val="nil"/>
              <w:bottom w:val="nil"/>
              <w:right w:val="nil"/>
            </w:tcBorders>
            <w:shd w:val="clear" w:color="auto" w:fill="auto"/>
            <w:hideMark/>
          </w:tcPr>
          <w:p w14:paraId="3745336A" w14:textId="40A4EA4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vanuit een stage- of studiescenario een zakelijke e-mail schrijven waarin om een stageplaats gevraagd wordt met een motivatie;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wervende online tekst schrijven voor het bedrijf waar de leerling stage loopt;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naar aanleiding van gebruikservaringen van de leerling zelf en anderen een reactie over de gebruiksvriendelijkheid van een product op een forum schrijven, waarin de leerling zijn of haar beargumenteerde mening geeft;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gebruikmaken van een grafiek of illustratie om informatie in een werkstuk voor een ander vak te verduidelijken;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zakelijke tekst omzetten naar een ander medium, bijvoorbeeld een webpagina voor een specifiek publiek.</w:t>
            </w:r>
          </w:p>
        </w:tc>
        <w:tc>
          <w:tcPr>
            <w:tcW w:w="3320" w:type="dxa"/>
            <w:tcBorders>
              <w:top w:val="nil"/>
              <w:left w:val="nil"/>
              <w:bottom w:val="nil"/>
              <w:right w:val="nil"/>
            </w:tcBorders>
            <w:shd w:val="clear" w:color="auto" w:fill="auto"/>
            <w:hideMark/>
          </w:tcPr>
          <w:p w14:paraId="74D24870" w14:textId="54895E7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vanuit een stage- of studiescenario een zakelijke e-mail schrijven waarin om een stageplaats gevraagd wordt met een motivatie;</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wervende online tekst schrijven voor het bedrijf waar de leerling stage loopt;</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naar aanleiding van gebruikservaringen van de leerling zelf en anderen een reactie over de gebruiksvriendelijkheid van een product op een forum schrijven, waarin de leerling zijn of haar beargumenteerde mening geeft;</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gebruikmaken van een grafiek of illustratie om informatie in een werkstuk voor een ander vak te verduidelijken;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zakelijke tekst omzetten naar een ander medium, bijvoorbeeld een webpagina voor een specifiek publiek.</w:t>
            </w:r>
          </w:p>
        </w:tc>
        <w:tc>
          <w:tcPr>
            <w:tcW w:w="3320" w:type="dxa"/>
            <w:tcBorders>
              <w:top w:val="nil"/>
              <w:left w:val="nil"/>
              <w:bottom w:val="nil"/>
              <w:right w:val="nil"/>
            </w:tcBorders>
            <w:shd w:val="clear" w:color="auto" w:fill="auto"/>
            <w:hideMark/>
          </w:tcPr>
          <w:p w14:paraId="4231F636" w14:textId="477E924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persoonlijk profiel schrijven dat gebruikt kan worden in een cv;</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ironische blogtekst schrijven over een actuele trend onder jongeren;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blog schrijven met een beargumenteerde mening over de gebruiksvriendelijkheid van een product, naar aanleiding van gebruikservaringen van consumenten en informatie van de fabrikant;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gebruikmaken van een grafiek of illustratie om informatie in een werkstuk voor een ander vak te verduidelijken of informatie toe te voegen;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zakelijke tekst omzetten naar een webpagina voor een specifiek publiek.</w:t>
            </w:r>
          </w:p>
        </w:tc>
        <w:tc>
          <w:tcPr>
            <w:tcW w:w="3320" w:type="dxa"/>
            <w:tcBorders>
              <w:top w:val="nil"/>
              <w:left w:val="nil"/>
              <w:bottom w:val="nil"/>
              <w:right w:val="nil"/>
            </w:tcBorders>
            <w:shd w:val="clear" w:color="auto" w:fill="auto"/>
            <w:hideMark/>
          </w:tcPr>
          <w:p w14:paraId="11BF4379" w14:textId="7499548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ironische blogtekst schrijven over een actuele trend onder jongeren;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blog schrijven met een beargumenteerde mening over de gebruiksvriendelijkheid van een product, naar aanleiding van gebruikservaringen van consumenten en informatie van de fabrikant;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verzoek aan de toelatingscommissie van een vervolgopleiding voor een toelichting op een afwijzing; </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gebruikmaken van een grafiek of illustratie om informatie in een werkstuk voor een ander vak te verduidelijken of informatie toe te voegen;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zakelijke tekst omzetten naar een webpagina voor een specifiek publiek.</w:t>
            </w:r>
          </w:p>
        </w:tc>
      </w:tr>
      <w:tr w:rsidR="0075127E" w:rsidRPr="0075127E" w14:paraId="6C7B90AC" w14:textId="77777777" w:rsidTr="0075127E">
        <w:trPr>
          <w:trHeight w:val="399"/>
        </w:trPr>
        <w:tc>
          <w:tcPr>
            <w:tcW w:w="3320" w:type="dxa"/>
            <w:tcBorders>
              <w:top w:val="nil"/>
              <w:left w:val="nil"/>
              <w:bottom w:val="nil"/>
              <w:right w:val="nil"/>
            </w:tcBorders>
            <w:shd w:val="clear" w:color="auto" w:fill="auto"/>
            <w:hideMark/>
          </w:tcPr>
          <w:p w14:paraId="27FC223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0EBA108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318850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EB5092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22E122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246CD41" w14:textId="77777777" w:rsidTr="0075127E">
        <w:trPr>
          <w:trHeight w:val="3468"/>
        </w:trPr>
        <w:tc>
          <w:tcPr>
            <w:tcW w:w="3320" w:type="dxa"/>
            <w:tcBorders>
              <w:top w:val="nil"/>
              <w:left w:val="nil"/>
              <w:bottom w:val="nil"/>
              <w:right w:val="nil"/>
            </w:tcBorders>
            <w:shd w:val="clear" w:color="auto" w:fill="auto"/>
            <w:hideMark/>
          </w:tcPr>
          <w:p w14:paraId="300C673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5</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26A3C9A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spreekt afgestemd op doel, publiek en context.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5B6A1855" w14:textId="3BDEDBF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alledaagse, maatschappelijke, opleidings- en beroepscontexten;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gestructureerd verwoorden van ideeën, ervaringen, gevoelens, gedachten, redeneringen en informatie in begrijpelijk en passend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inzetten van taalregisters, retorische middelen en visuele ondersteuning.</w:t>
            </w:r>
          </w:p>
        </w:tc>
        <w:tc>
          <w:tcPr>
            <w:tcW w:w="3320" w:type="dxa"/>
            <w:tcBorders>
              <w:top w:val="nil"/>
              <w:left w:val="nil"/>
              <w:bottom w:val="nil"/>
              <w:right w:val="nil"/>
            </w:tcBorders>
            <w:shd w:val="clear" w:color="auto" w:fill="auto"/>
            <w:hideMark/>
          </w:tcPr>
          <w:p w14:paraId="0076AA8F"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5</w:t>
            </w:r>
          </w:p>
          <w:p w14:paraId="381ED26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spreekt afgestemd op doel, publiek en context. (B)</w:t>
            </w:r>
          </w:p>
          <w:p w14:paraId="10346CD8" w14:textId="47449C4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alledaagse, maatschappelijke, opleidings- en beroepscontexten;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gestructureerd verwoorden van ideeën, ervaringen, gevoelens, gedachten, redeneringen en informatie in begrijpelijk en passend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inzetten van taalregisters, retorische middelen en visuele ondersteuning.</w:t>
            </w:r>
          </w:p>
        </w:tc>
        <w:tc>
          <w:tcPr>
            <w:tcW w:w="3320" w:type="dxa"/>
            <w:tcBorders>
              <w:top w:val="nil"/>
              <w:left w:val="nil"/>
              <w:bottom w:val="nil"/>
              <w:right w:val="nil"/>
            </w:tcBorders>
            <w:shd w:val="clear" w:color="auto" w:fill="auto"/>
            <w:hideMark/>
          </w:tcPr>
          <w:p w14:paraId="57E84952"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5</w:t>
            </w:r>
          </w:p>
          <w:p w14:paraId="1EB675A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spreekt afgestemd op doel, publiek en context. (B)</w:t>
            </w:r>
          </w:p>
          <w:p w14:paraId="46404687" w14:textId="572F423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alledaagse, maatschappelijke, opleidings- en beroepscontexten;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gestructureerd verwoorden van ideeën, ervaringen, gevoelens, gedachten, redeneringen en informatie in begrijpelijk en passend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inzetten van taalregisters, retorische middelen en visuele ondersteuning.</w:t>
            </w:r>
          </w:p>
        </w:tc>
        <w:tc>
          <w:tcPr>
            <w:tcW w:w="3320" w:type="dxa"/>
            <w:tcBorders>
              <w:top w:val="nil"/>
              <w:left w:val="nil"/>
              <w:bottom w:val="nil"/>
              <w:right w:val="nil"/>
            </w:tcBorders>
            <w:shd w:val="clear" w:color="auto" w:fill="auto"/>
            <w:hideMark/>
          </w:tcPr>
          <w:p w14:paraId="281561C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5</w:t>
            </w:r>
          </w:p>
          <w:p w14:paraId="0AEC2064"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spreekt afgestemd op doel, publiek en context.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2ADE7B64" w14:textId="1C0F1D2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literaire, maatschappelijke en opleidingscontexten;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gestructureerd verwoorden van ideeën, ervaringen, gevoelens, gedachten, redeneringen en informatie in begrijpelijk en passend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inzetten van taalregisters, retorische middelen en visuele ondersteuning.</w:t>
            </w:r>
          </w:p>
        </w:tc>
        <w:tc>
          <w:tcPr>
            <w:tcW w:w="3320" w:type="dxa"/>
            <w:tcBorders>
              <w:top w:val="nil"/>
              <w:left w:val="nil"/>
              <w:bottom w:val="nil"/>
              <w:right w:val="nil"/>
            </w:tcBorders>
            <w:shd w:val="clear" w:color="auto" w:fill="auto"/>
            <w:hideMark/>
          </w:tcPr>
          <w:p w14:paraId="029FD2C9"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5</w:t>
            </w:r>
          </w:p>
          <w:p w14:paraId="5602F179"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spreekt afgestemd op doel, publiek en context. (B)</w:t>
            </w:r>
          </w:p>
          <w:p w14:paraId="343076B5" w14:textId="0EDE89F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genres, gerelateerd aan literaire, maatschappelijke, opleidings- en academische 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gestructureerd verwoorden van ideeën, ervaringen, gevoelens, gedachten, redeneringen en informatie in begrijpelijk en passend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passend inzetten van taalregisters, retorische middelen en visuele ondersteuning.</w:t>
            </w:r>
          </w:p>
        </w:tc>
      </w:tr>
      <w:tr w:rsidR="0075127E" w:rsidRPr="0075127E" w14:paraId="7CB200C5" w14:textId="77777777" w:rsidTr="0075127E">
        <w:trPr>
          <w:trHeight w:val="399"/>
        </w:trPr>
        <w:tc>
          <w:tcPr>
            <w:tcW w:w="3320" w:type="dxa"/>
            <w:tcBorders>
              <w:top w:val="nil"/>
              <w:left w:val="nil"/>
              <w:bottom w:val="nil"/>
              <w:right w:val="nil"/>
            </w:tcBorders>
            <w:shd w:val="clear" w:color="auto" w:fill="auto"/>
            <w:hideMark/>
          </w:tcPr>
          <w:p w14:paraId="313D05BD"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0D11F64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522F59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93460D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9751BA2"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2AA5127D" w14:textId="77777777" w:rsidTr="0075127E">
        <w:trPr>
          <w:trHeight w:val="3480"/>
        </w:trPr>
        <w:tc>
          <w:tcPr>
            <w:tcW w:w="3320" w:type="dxa"/>
            <w:tcBorders>
              <w:top w:val="nil"/>
              <w:left w:val="nil"/>
              <w:bottom w:val="nil"/>
              <w:right w:val="nil"/>
            </w:tcBorders>
            <w:shd w:val="clear" w:color="auto" w:fill="auto"/>
            <w:hideMark/>
          </w:tcPr>
          <w:p w14:paraId="53D48D7C" w14:textId="7C5B2F9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pitch verzorgen om medeleerlingen te enthousiasmeren voor een stageplek;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instructiefilmpje maken over een product of voorwerp;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podcast of korte documentaire maken;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ingesproken animatie maken van een boek, film of gedicht;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(interactieve) stadswandeling of rondleiding maken.</w:t>
            </w:r>
          </w:p>
        </w:tc>
        <w:tc>
          <w:tcPr>
            <w:tcW w:w="3320" w:type="dxa"/>
            <w:tcBorders>
              <w:top w:val="nil"/>
              <w:left w:val="nil"/>
              <w:bottom w:val="nil"/>
              <w:right w:val="nil"/>
            </w:tcBorders>
            <w:shd w:val="clear" w:color="auto" w:fill="auto"/>
            <w:hideMark/>
          </w:tcPr>
          <w:p w14:paraId="1C44BB12" w14:textId="7036BCA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pitch verzorgen om medeleerlingen te enthousiasmeren voor een stageplek;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presentatie geven over de gekozen vervolgopleiding;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podcast of korte documentaire maken;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promotiefilmpje over een boek, film of theaterstuk maken voor leeftijdsgenoten;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(interactieve) stadswandeling of rondleiding maken.</w:t>
            </w:r>
          </w:p>
        </w:tc>
        <w:tc>
          <w:tcPr>
            <w:tcW w:w="3320" w:type="dxa"/>
            <w:tcBorders>
              <w:top w:val="nil"/>
              <w:left w:val="nil"/>
              <w:bottom w:val="nil"/>
              <w:right w:val="nil"/>
            </w:tcBorders>
            <w:shd w:val="clear" w:color="auto" w:fill="auto"/>
            <w:hideMark/>
          </w:tcPr>
          <w:p w14:paraId="13C96008" w14:textId="575A2B0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pitch houden voor ouders tijdens een informatieavond over de ervaringen tijdens stages en de uitgevoerde opdrachten bij het praktijkvak;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presentatie geven over de gekozen vervolgopleiding;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podcast of korte documentaire maken;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promotiefilmpje over een boek, film of theaterstuk maken voor leeftijdsgenoten;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(interactieve) stadswandeling of rondleiding maken.</w:t>
            </w:r>
          </w:p>
        </w:tc>
        <w:tc>
          <w:tcPr>
            <w:tcW w:w="3320" w:type="dxa"/>
            <w:tcBorders>
              <w:top w:val="nil"/>
              <w:left w:val="nil"/>
              <w:bottom w:val="nil"/>
              <w:right w:val="nil"/>
            </w:tcBorders>
            <w:shd w:val="clear" w:color="auto" w:fill="auto"/>
            <w:hideMark/>
          </w:tcPr>
          <w:p w14:paraId="2F75D91E" w14:textId="74B6A25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toespraak houden voor alle examenleerlingen tijdens de diploma-uitreiking, met gebruikmaking van visuele ondersteuning en enkele retorische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of overtuigende TED-talk houden over een neerlandistiek onderwerp;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podcast of korte documentaire maken;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promotiefilmpje over een boek, film of theaterstuk maken voor een website over literatuur;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(interactieve) stadswandeling of rondleiding maken.</w:t>
            </w:r>
          </w:p>
        </w:tc>
        <w:tc>
          <w:tcPr>
            <w:tcW w:w="3320" w:type="dxa"/>
            <w:tcBorders>
              <w:top w:val="nil"/>
              <w:left w:val="nil"/>
              <w:bottom w:val="nil"/>
              <w:right w:val="nil"/>
            </w:tcBorders>
            <w:shd w:val="clear" w:color="auto" w:fill="auto"/>
            <w:hideMark/>
          </w:tcPr>
          <w:p w14:paraId="57170EF1" w14:textId="212E28E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toespraak houden bij de afsluiting van een regionale debatwedstrijd met gebruikmaking van een breed scala aan retorische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of overtuigende TED-talk houden over een neerlandistiek onderwerp;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podcast of korte documentaire maken;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boekenpitch houden met ondersteuning van digitale hulpmiddelen, waarin de persoonlijke interpretatie centraal staat;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(interactieve) stadswandeling of rondleiding maken.</w:t>
            </w:r>
          </w:p>
        </w:tc>
      </w:tr>
      <w:tr w:rsidR="0075127E" w:rsidRPr="0075127E" w14:paraId="4749A184" w14:textId="77777777" w:rsidTr="0075127E">
        <w:trPr>
          <w:trHeight w:val="399"/>
        </w:trPr>
        <w:tc>
          <w:tcPr>
            <w:tcW w:w="3320" w:type="dxa"/>
            <w:tcBorders>
              <w:top w:val="nil"/>
              <w:left w:val="nil"/>
              <w:bottom w:val="nil"/>
              <w:right w:val="nil"/>
            </w:tcBorders>
            <w:shd w:val="clear" w:color="auto" w:fill="auto"/>
            <w:hideMark/>
          </w:tcPr>
          <w:p w14:paraId="19C2FE35"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89F04F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78DEC5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AB0AE6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720903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62912E3" w14:textId="77777777" w:rsidTr="0075127E">
        <w:trPr>
          <w:trHeight w:val="2820"/>
        </w:trPr>
        <w:tc>
          <w:tcPr>
            <w:tcW w:w="3320" w:type="dxa"/>
            <w:tcBorders>
              <w:top w:val="nil"/>
              <w:left w:val="nil"/>
              <w:bottom w:val="nil"/>
              <w:right w:val="nil"/>
            </w:tcBorders>
            <w:shd w:val="clear" w:color="auto" w:fill="auto"/>
            <w:hideMark/>
          </w:tcPr>
          <w:p w14:paraId="154EE4B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6</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1EF44629"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gebruikt taal op een creatieve manier. (E)</w:t>
            </w:r>
          </w:p>
          <w:p w14:paraId="6EC61161" w14:textId="7F8949C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 verschillende manieren verwoorden van ideeën, gedachten, ervaringen, gevoelens en fantasieën;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zichzelf uiten door te experimenteren met klanken, woorden en zinnen;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literaire en visuele middelen in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keuzes met betrekking tot inhoud en vorm.</w:t>
            </w:r>
          </w:p>
        </w:tc>
        <w:tc>
          <w:tcPr>
            <w:tcW w:w="3320" w:type="dxa"/>
            <w:tcBorders>
              <w:top w:val="nil"/>
              <w:left w:val="nil"/>
              <w:bottom w:val="nil"/>
              <w:right w:val="nil"/>
            </w:tcBorders>
            <w:shd w:val="clear" w:color="auto" w:fill="auto"/>
            <w:hideMark/>
          </w:tcPr>
          <w:p w14:paraId="1707E4D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6</w:t>
            </w:r>
          </w:p>
          <w:p w14:paraId="1D11F57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gebruikt taal op een creatieve manier. (E)</w:t>
            </w:r>
          </w:p>
          <w:p w14:paraId="3F959A91" w14:textId="55D897D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 verschillende manieren verwoorden van ideeën, gedachten, ervaringen, gevoelens en fantasieën;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zichzelf uiten door te experimenteren met klanken, woorden en zinnen;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literaire en visuele middelen in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keuzes met betrekking tot inhoud en vorm.</w:t>
            </w:r>
          </w:p>
        </w:tc>
        <w:tc>
          <w:tcPr>
            <w:tcW w:w="3320" w:type="dxa"/>
            <w:tcBorders>
              <w:top w:val="nil"/>
              <w:left w:val="nil"/>
              <w:bottom w:val="nil"/>
              <w:right w:val="nil"/>
            </w:tcBorders>
            <w:shd w:val="clear" w:color="auto" w:fill="auto"/>
            <w:hideMark/>
          </w:tcPr>
          <w:p w14:paraId="1259579D"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6</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59FA1E0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gebruikt taal op een creatieve manier. (E)</w:t>
            </w:r>
          </w:p>
          <w:p w14:paraId="69578EE8" w14:textId="418B1B19"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 verschillende manieren verwoorden van ideeën, gedachten, ervaringen, gevoelens en fantasieën;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zichzelf uiten door te experimenteren met klanken, woorden en zinnen;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literaire en visuele middelen in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keuzes met betrekking tot inhoud en vorm.</w:t>
            </w:r>
          </w:p>
        </w:tc>
        <w:tc>
          <w:tcPr>
            <w:tcW w:w="3320" w:type="dxa"/>
            <w:tcBorders>
              <w:top w:val="nil"/>
              <w:left w:val="nil"/>
              <w:bottom w:val="nil"/>
              <w:right w:val="nil"/>
            </w:tcBorders>
            <w:shd w:val="clear" w:color="auto" w:fill="auto"/>
            <w:hideMark/>
          </w:tcPr>
          <w:p w14:paraId="1DDE58E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6</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05C67618"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gebruikt taal op een creatieve manier. (E)</w:t>
            </w:r>
          </w:p>
          <w:p w14:paraId="5F123924" w14:textId="2E3AA07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 verschillende manieren verwoorden van ideeën, gedachten, ervaringen, gevoelens en fantasieën;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zichzelf uiten door te experimenteren met klanken, woorden, zinnen en genres;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literaire, retorische en visuele middelen in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keuzes met betrekking tot inhoud en vorm.</w:t>
            </w:r>
          </w:p>
        </w:tc>
        <w:tc>
          <w:tcPr>
            <w:tcW w:w="3320" w:type="dxa"/>
            <w:tcBorders>
              <w:top w:val="nil"/>
              <w:left w:val="nil"/>
              <w:bottom w:val="nil"/>
              <w:right w:val="nil"/>
            </w:tcBorders>
            <w:shd w:val="clear" w:color="auto" w:fill="auto"/>
            <w:hideMark/>
          </w:tcPr>
          <w:p w14:paraId="5FC777DC"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6</w:t>
            </w:r>
          </w:p>
          <w:p w14:paraId="71A623F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gebruikt taal op een creatieve manier. (E)</w:t>
            </w:r>
          </w:p>
          <w:p w14:paraId="5926F244" w14:textId="5422E6C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 verschillende manieren verwoorden van ideeën, gedachten, ervaringen, gevoelens en fantasieën;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zichzelf uiten door te experimenteren met klanken, woorden, zinnen en genres;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literaire, retorische en visuele middelen in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keuzes met betrekking tot inhoud en vorm.</w:t>
            </w:r>
          </w:p>
        </w:tc>
      </w:tr>
      <w:tr w:rsidR="0075127E" w:rsidRPr="0075127E" w14:paraId="548ED860" w14:textId="77777777" w:rsidTr="0075127E">
        <w:trPr>
          <w:trHeight w:val="399"/>
        </w:trPr>
        <w:tc>
          <w:tcPr>
            <w:tcW w:w="3320" w:type="dxa"/>
            <w:tcBorders>
              <w:top w:val="nil"/>
              <w:left w:val="nil"/>
              <w:bottom w:val="nil"/>
              <w:right w:val="nil"/>
            </w:tcBorders>
            <w:shd w:val="clear" w:color="auto" w:fill="auto"/>
            <w:hideMark/>
          </w:tcPr>
          <w:p w14:paraId="30C675CB"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48A1B2B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E527C6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D7C999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01E46C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57EB4FC2" w14:textId="77777777" w:rsidTr="0075127E">
        <w:trPr>
          <w:trHeight w:val="3264"/>
        </w:trPr>
        <w:tc>
          <w:tcPr>
            <w:tcW w:w="3320" w:type="dxa"/>
            <w:tcBorders>
              <w:top w:val="nil"/>
              <w:left w:val="nil"/>
              <w:bottom w:val="nil"/>
              <w:right w:val="nil"/>
            </w:tcBorders>
            <w:shd w:val="clear" w:color="auto" w:fill="auto"/>
            <w:hideMark/>
          </w:tcPr>
          <w:p w14:paraId="070FB3D2" w14:textId="7FDE408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ervaring en beleving van culturele activiteiten in een vormvrij cultureel zelfportret;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ikje schrijven over een gebeurtenis uit het eigen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lied, raptekst, gedicht of </w:t>
            </w:r>
            <w:proofErr w:type="gramStart"/>
            <w:r w:rsidRPr="0075127E">
              <w:rPr>
                <w:rFonts w:ascii="Calibri" w:eastAsia="Times New Roman" w:hAnsi="Calibri" w:cs="Calibri"/>
                <w:color w:val="000000"/>
                <w:kern w:val="0"/>
                <w:sz w:val="15"/>
                <w:szCs w:val="15"/>
                <w:lang w:eastAsia="nl-NL"/>
                <w14:ligatures w14:val="none"/>
              </w:rPr>
              <w:t>kort verhaal</w:t>
            </w:r>
            <w:proofErr w:type="gramEnd"/>
            <w:r w:rsidRPr="0075127E">
              <w:rPr>
                <w:rFonts w:ascii="Calibri" w:eastAsia="Times New Roman" w:hAnsi="Calibri" w:cs="Calibri"/>
                <w:color w:val="000000"/>
                <w:kern w:val="0"/>
                <w:sz w:val="15"/>
                <w:szCs w:val="15"/>
                <w:lang w:eastAsia="nl-NL"/>
                <w14:ligatures w14:val="none"/>
              </w:rPr>
              <w:t xml:space="preserve"> schrijven met verhaalelementen uit andere verhalen;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tekst of presentatie boeiender of aantrekkelijker maken door gebruik van visuele en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reclameslogan schrijven waarin verschillende vormen van rijm voorkomen.</w:t>
            </w:r>
          </w:p>
        </w:tc>
        <w:tc>
          <w:tcPr>
            <w:tcW w:w="3320" w:type="dxa"/>
            <w:tcBorders>
              <w:top w:val="nil"/>
              <w:left w:val="nil"/>
              <w:bottom w:val="nil"/>
              <w:right w:val="nil"/>
            </w:tcBorders>
            <w:shd w:val="clear" w:color="auto" w:fill="auto"/>
            <w:hideMark/>
          </w:tcPr>
          <w:p w14:paraId="007223B5" w14:textId="1BA73B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ervaring en beleving van culturele activiteiten in een vormvrij cultureel zelfportret;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ikje schrijven over een gebeurtenis uit het eigen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lied, raptekst, gedicht of </w:t>
            </w:r>
            <w:proofErr w:type="gramStart"/>
            <w:r w:rsidRPr="0075127E">
              <w:rPr>
                <w:rFonts w:ascii="Calibri" w:eastAsia="Times New Roman" w:hAnsi="Calibri" w:cs="Calibri"/>
                <w:color w:val="000000"/>
                <w:kern w:val="0"/>
                <w:sz w:val="15"/>
                <w:szCs w:val="15"/>
                <w:lang w:eastAsia="nl-NL"/>
                <w14:ligatures w14:val="none"/>
              </w:rPr>
              <w:t>kort verhaal</w:t>
            </w:r>
            <w:proofErr w:type="gramEnd"/>
            <w:r w:rsidRPr="0075127E">
              <w:rPr>
                <w:rFonts w:ascii="Calibri" w:eastAsia="Times New Roman" w:hAnsi="Calibri" w:cs="Calibri"/>
                <w:color w:val="000000"/>
                <w:kern w:val="0"/>
                <w:sz w:val="15"/>
                <w:szCs w:val="15"/>
                <w:lang w:eastAsia="nl-NL"/>
                <w14:ligatures w14:val="none"/>
              </w:rPr>
              <w:t xml:space="preserve"> schrijven met verhaalelementen uit andere verhalen;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tekst of presentatie boeiender of aantrekkelijker maken door gebruik van visuele en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reclameslogan schrijven waarin verschillende vormen van rijm voorkomen.</w:t>
            </w:r>
          </w:p>
        </w:tc>
        <w:tc>
          <w:tcPr>
            <w:tcW w:w="3320" w:type="dxa"/>
            <w:tcBorders>
              <w:top w:val="nil"/>
              <w:left w:val="nil"/>
              <w:bottom w:val="nil"/>
              <w:right w:val="nil"/>
            </w:tcBorders>
            <w:shd w:val="clear" w:color="auto" w:fill="auto"/>
            <w:hideMark/>
          </w:tcPr>
          <w:p w14:paraId="35D094DF" w14:textId="6B2DAD7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ervaring en beleving van culturele activiteiten in een vormvrij cultureel zelfportret;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ikje schrijven over een gebeurtenis uit het eigen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lied, raptekst, gedicht of </w:t>
            </w:r>
            <w:proofErr w:type="gramStart"/>
            <w:r w:rsidRPr="0075127E">
              <w:rPr>
                <w:rFonts w:ascii="Calibri" w:eastAsia="Times New Roman" w:hAnsi="Calibri" w:cs="Calibri"/>
                <w:color w:val="000000"/>
                <w:kern w:val="0"/>
                <w:sz w:val="15"/>
                <w:szCs w:val="15"/>
                <w:lang w:eastAsia="nl-NL"/>
                <w14:ligatures w14:val="none"/>
              </w:rPr>
              <w:t>kort verhaal</w:t>
            </w:r>
            <w:proofErr w:type="gramEnd"/>
            <w:r w:rsidRPr="0075127E">
              <w:rPr>
                <w:rFonts w:ascii="Calibri" w:eastAsia="Times New Roman" w:hAnsi="Calibri" w:cs="Calibri"/>
                <w:color w:val="000000"/>
                <w:kern w:val="0"/>
                <w:sz w:val="15"/>
                <w:szCs w:val="15"/>
                <w:lang w:eastAsia="nl-NL"/>
                <w14:ligatures w14:val="none"/>
              </w:rPr>
              <w:t xml:space="preserve"> schrijven met verhaalelementen uit andere verhalen;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tekst of presentatie boeiender of aantrekkelijker maken door gebruik van visuele en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reclameslogan schrijven waarin verschillende vormen van rijm voorkomen.</w:t>
            </w:r>
          </w:p>
        </w:tc>
        <w:tc>
          <w:tcPr>
            <w:tcW w:w="3320" w:type="dxa"/>
            <w:tcBorders>
              <w:top w:val="nil"/>
              <w:left w:val="nil"/>
              <w:bottom w:val="nil"/>
              <w:right w:val="nil"/>
            </w:tcBorders>
            <w:shd w:val="clear" w:color="auto" w:fill="auto"/>
            <w:hideMark/>
          </w:tcPr>
          <w:p w14:paraId="1DEBF8BF" w14:textId="1AEFB80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ervaring en beleving van culturele activiteiten in een vormvrij cultureel zelfportret;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ikje schrijven over een gebeurtenis uit het eigen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lied, raptekst, gedicht of </w:t>
            </w:r>
            <w:proofErr w:type="gramStart"/>
            <w:r w:rsidRPr="0075127E">
              <w:rPr>
                <w:rFonts w:ascii="Calibri" w:eastAsia="Times New Roman" w:hAnsi="Calibri" w:cs="Calibri"/>
                <w:color w:val="000000"/>
                <w:kern w:val="0"/>
                <w:sz w:val="15"/>
                <w:szCs w:val="15"/>
                <w:lang w:eastAsia="nl-NL"/>
                <w14:ligatures w14:val="none"/>
              </w:rPr>
              <w:t>kort verhaal</w:t>
            </w:r>
            <w:proofErr w:type="gramEnd"/>
            <w:r w:rsidRPr="0075127E">
              <w:rPr>
                <w:rFonts w:ascii="Calibri" w:eastAsia="Times New Roman" w:hAnsi="Calibri" w:cs="Calibri"/>
                <w:color w:val="000000"/>
                <w:kern w:val="0"/>
                <w:sz w:val="15"/>
                <w:szCs w:val="15"/>
                <w:lang w:eastAsia="nl-NL"/>
                <w14:ligatures w14:val="none"/>
              </w:rPr>
              <w:t xml:space="preserve"> (her)schrijven met gebruikmaking van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tekst of presentatie boeiender of aantrekkelijker maken door gebruik van visuele en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reclameslogan schrijven waarin verschillende vormen van rijm voorkomen.</w:t>
            </w:r>
          </w:p>
        </w:tc>
        <w:tc>
          <w:tcPr>
            <w:tcW w:w="3320" w:type="dxa"/>
            <w:tcBorders>
              <w:top w:val="nil"/>
              <w:left w:val="nil"/>
              <w:bottom w:val="nil"/>
              <w:right w:val="nil"/>
            </w:tcBorders>
            <w:shd w:val="clear" w:color="auto" w:fill="auto"/>
            <w:hideMark/>
          </w:tcPr>
          <w:p w14:paraId="00B26C24" w14:textId="460A30E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ervaring en beleving van culturele activiteiten in een vormvrij cultureel zelfportret;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ikje schrijven over een gebeurtenis uit het eigen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lied, raptekst, gedicht of </w:t>
            </w:r>
            <w:proofErr w:type="gramStart"/>
            <w:r w:rsidRPr="0075127E">
              <w:rPr>
                <w:rFonts w:ascii="Calibri" w:eastAsia="Times New Roman" w:hAnsi="Calibri" w:cs="Calibri"/>
                <w:color w:val="000000"/>
                <w:kern w:val="0"/>
                <w:sz w:val="15"/>
                <w:szCs w:val="15"/>
                <w:lang w:eastAsia="nl-NL"/>
                <w14:ligatures w14:val="none"/>
              </w:rPr>
              <w:t>kort verhaal</w:t>
            </w:r>
            <w:proofErr w:type="gramEnd"/>
            <w:r w:rsidRPr="0075127E">
              <w:rPr>
                <w:rFonts w:ascii="Calibri" w:eastAsia="Times New Roman" w:hAnsi="Calibri" w:cs="Calibri"/>
                <w:color w:val="000000"/>
                <w:kern w:val="0"/>
                <w:sz w:val="15"/>
                <w:szCs w:val="15"/>
                <w:lang w:eastAsia="nl-NL"/>
                <w14:ligatures w14:val="none"/>
              </w:rPr>
              <w:t xml:space="preserve"> schrijven met gebruikmaking van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eigen tekst of presentatie boeiender of aantrekkelijker maken door gebruik van visuele en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reclameslogan schrijven waarin verschillende vormen van rijm voorkomen.</w:t>
            </w:r>
          </w:p>
        </w:tc>
      </w:tr>
      <w:tr w:rsidR="0075127E" w:rsidRPr="0075127E" w14:paraId="43D6B7E8" w14:textId="77777777" w:rsidTr="0075127E">
        <w:trPr>
          <w:trHeight w:val="399"/>
        </w:trPr>
        <w:tc>
          <w:tcPr>
            <w:tcW w:w="3320" w:type="dxa"/>
            <w:tcBorders>
              <w:top w:val="nil"/>
              <w:left w:val="nil"/>
              <w:bottom w:val="nil"/>
              <w:right w:val="nil"/>
            </w:tcBorders>
            <w:shd w:val="clear" w:color="auto" w:fill="auto"/>
            <w:hideMark/>
          </w:tcPr>
          <w:p w14:paraId="795FA588"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55E58D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F8291C2"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F1EAA0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66D8D6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bl>
    <w:p w14:paraId="06F06AA7" w14:textId="77777777" w:rsidR="002747A3" w:rsidRDefault="002747A3">
      <w:r>
        <w:br w:type="page"/>
      </w:r>
    </w:p>
    <w:tbl>
      <w:tblPr>
        <w:tblW w:w="16600" w:type="dxa"/>
        <w:tblCellMar>
          <w:left w:w="70" w:type="dxa"/>
          <w:right w:w="70" w:type="dxa"/>
        </w:tblCellMar>
        <w:tblLook w:val="04A0" w:firstRow="1" w:lastRow="0" w:firstColumn="1" w:lastColumn="0" w:noHBand="0" w:noVBand="1"/>
      </w:tblPr>
      <w:tblGrid>
        <w:gridCol w:w="3320"/>
        <w:gridCol w:w="3320"/>
        <w:gridCol w:w="3320"/>
        <w:gridCol w:w="3320"/>
        <w:gridCol w:w="3320"/>
      </w:tblGrid>
      <w:tr w:rsidR="0075127E" w:rsidRPr="0075127E" w14:paraId="17F1AF3B" w14:textId="77777777" w:rsidTr="0075127E">
        <w:trPr>
          <w:trHeight w:val="204"/>
        </w:trPr>
        <w:tc>
          <w:tcPr>
            <w:tcW w:w="3320" w:type="dxa"/>
            <w:tcBorders>
              <w:top w:val="nil"/>
              <w:left w:val="nil"/>
              <w:bottom w:val="nil"/>
              <w:right w:val="nil"/>
            </w:tcBorders>
            <w:shd w:val="clear" w:color="auto" w:fill="auto"/>
            <w:hideMark/>
          </w:tcPr>
          <w:p w14:paraId="1F5A130E" w14:textId="024E0A5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lastRenderedPageBreak/>
              <w:t>Subdomein</w:t>
            </w:r>
            <w:proofErr w:type="spellEnd"/>
            <w:r w:rsidRPr="0075127E">
              <w:rPr>
                <w:rFonts w:ascii="Calibri" w:eastAsia="Times New Roman" w:hAnsi="Calibri" w:cs="Calibri"/>
                <w:color w:val="000000"/>
                <w:kern w:val="0"/>
                <w:sz w:val="15"/>
                <w:szCs w:val="15"/>
                <w:lang w:eastAsia="nl-NL"/>
                <w14:ligatures w14:val="none"/>
              </w:rPr>
              <w:t xml:space="preserve"> A3 Interactie</w:t>
            </w:r>
          </w:p>
        </w:tc>
        <w:tc>
          <w:tcPr>
            <w:tcW w:w="3320" w:type="dxa"/>
            <w:tcBorders>
              <w:top w:val="nil"/>
              <w:left w:val="nil"/>
              <w:bottom w:val="nil"/>
              <w:right w:val="nil"/>
            </w:tcBorders>
            <w:shd w:val="clear" w:color="auto" w:fill="auto"/>
            <w:hideMark/>
          </w:tcPr>
          <w:p w14:paraId="5D99B668"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A3 Interactie</w:t>
            </w:r>
          </w:p>
        </w:tc>
        <w:tc>
          <w:tcPr>
            <w:tcW w:w="3320" w:type="dxa"/>
            <w:tcBorders>
              <w:top w:val="nil"/>
              <w:left w:val="nil"/>
              <w:bottom w:val="nil"/>
              <w:right w:val="nil"/>
            </w:tcBorders>
            <w:shd w:val="clear" w:color="auto" w:fill="auto"/>
            <w:hideMark/>
          </w:tcPr>
          <w:p w14:paraId="6CF7A811"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A3 Interactie</w:t>
            </w:r>
          </w:p>
        </w:tc>
        <w:tc>
          <w:tcPr>
            <w:tcW w:w="3320" w:type="dxa"/>
            <w:tcBorders>
              <w:top w:val="nil"/>
              <w:left w:val="nil"/>
              <w:bottom w:val="nil"/>
              <w:right w:val="nil"/>
            </w:tcBorders>
            <w:shd w:val="clear" w:color="auto" w:fill="auto"/>
            <w:hideMark/>
          </w:tcPr>
          <w:p w14:paraId="73F790C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A3 Interactie</w:t>
            </w:r>
          </w:p>
        </w:tc>
        <w:tc>
          <w:tcPr>
            <w:tcW w:w="3320" w:type="dxa"/>
            <w:tcBorders>
              <w:top w:val="nil"/>
              <w:left w:val="nil"/>
              <w:bottom w:val="nil"/>
              <w:right w:val="nil"/>
            </w:tcBorders>
            <w:shd w:val="clear" w:color="auto" w:fill="auto"/>
            <w:hideMark/>
          </w:tcPr>
          <w:p w14:paraId="7B7A2530"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A3 Interactie</w:t>
            </w:r>
          </w:p>
        </w:tc>
      </w:tr>
      <w:tr w:rsidR="0075127E" w:rsidRPr="0075127E" w14:paraId="020FF103" w14:textId="77777777" w:rsidTr="0075127E">
        <w:trPr>
          <w:trHeight w:val="3669"/>
        </w:trPr>
        <w:tc>
          <w:tcPr>
            <w:tcW w:w="3320" w:type="dxa"/>
            <w:tcBorders>
              <w:top w:val="nil"/>
              <w:left w:val="nil"/>
              <w:bottom w:val="nil"/>
              <w:right w:val="nil"/>
            </w:tcBorders>
            <w:shd w:val="clear" w:color="auto" w:fill="auto"/>
            <w:hideMark/>
          </w:tcPr>
          <w:p w14:paraId="2DDC2999" w14:textId="50D91D1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7</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voert gesprekken afgestemd op doel, gesprekspartner(s)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actief bijdragen aan online en </w:t>
            </w:r>
            <w:proofErr w:type="gramStart"/>
            <w:r w:rsidRPr="0075127E">
              <w:rPr>
                <w:rFonts w:ascii="Calibri" w:eastAsia="Times New Roman" w:hAnsi="Calibri" w:cs="Calibri"/>
                <w:color w:val="000000"/>
                <w:kern w:val="0"/>
                <w:sz w:val="15"/>
                <w:szCs w:val="15"/>
                <w:lang w:eastAsia="nl-NL"/>
                <w14:ligatures w14:val="none"/>
              </w:rPr>
              <w:t>offline gesprekken</w:t>
            </w:r>
            <w:proofErr w:type="gramEnd"/>
            <w:r w:rsidRPr="0075127E">
              <w:rPr>
                <w:rFonts w:ascii="Calibri" w:eastAsia="Times New Roman" w:hAnsi="Calibri" w:cs="Calibri"/>
                <w:color w:val="000000"/>
                <w:kern w:val="0"/>
                <w:sz w:val="15"/>
                <w:szCs w:val="15"/>
                <w:lang w:eastAsia="nl-NL"/>
                <w14:ligatures w14:val="none"/>
              </w:rPr>
              <w:t xml:space="preserve"> gerelateerd aan alledaagse, maatschappelijke, opleidings- en beroepscontexten;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initiatief nemen, actief luisteren en passend reageren op signalen en bijdragen van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de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gespreks- en taalconventies.</w:t>
            </w:r>
          </w:p>
        </w:tc>
        <w:tc>
          <w:tcPr>
            <w:tcW w:w="3320" w:type="dxa"/>
            <w:tcBorders>
              <w:top w:val="nil"/>
              <w:left w:val="nil"/>
              <w:bottom w:val="nil"/>
              <w:right w:val="nil"/>
            </w:tcBorders>
            <w:shd w:val="clear" w:color="auto" w:fill="auto"/>
            <w:hideMark/>
          </w:tcPr>
          <w:p w14:paraId="7234B124" w14:textId="1D117FC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7</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voert gesprekken afgestemd op doel, gesprekspartner(s)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actief bijdragen aan online en </w:t>
            </w:r>
            <w:proofErr w:type="gramStart"/>
            <w:r w:rsidRPr="0075127E">
              <w:rPr>
                <w:rFonts w:ascii="Calibri" w:eastAsia="Times New Roman" w:hAnsi="Calibri" w:cs="Calibri"/>
                <w:color w:val="000000"/>
                <w:kern w:val="0"/>
                <w:sz w:val="15"/>
                <w:szCs w:val="15"/>
                <w:lang w:eastAsia="nl-NL"/>
                <w14:ligatures w14:val="none"/>
              </w:rPr>
              <w:t>offline gesprekken</w:t>
            </w:r>
            <w:proofErr w:type="gramEnd"/>
            <w:r w:rsidRPr="0075127E">
              <w:rPr>
                <w:rFonts w:ascii="Calibri" w:eastAsia="Times New Roman" w:hAnsi="Calibri" w:cs="Calibri"/>
                <w:color w:val="000000"/>
                <w:kern w:val="0"/>
                <w:sz w:val="15"/>
                <w:szCs w:val="15"/>
                <w:lang w:eastAsia="nl-NL"/>
                <w14:ligatures w14:val="none"/>
              </w:rPr>
              <w:t xml:space="preserve"> gerelateerd aan alledaagse, maatschappelijke, opleidings- en beroepscontexten;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initiatief nemen, actief luisteren en passend reageren op signalen en bijdragen van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de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gespreks- en taalconventies.</w:t>
            </w:r>
          </w:p>
        </w:tc>
        <w:tc>
          <w:tcPr>
            <w:tcW w:w="3320" w:type="dxa"/>
            <w:tcBorders>
              <w:top w:val="nil"/>
              <w:left w:val="nil"/>
              <w:bottom w:val="nil"/>
              <w:right w:val="nil"/>
            </w:tcBorders>
            <w:shd w:val="clear" w:color="auto" w:fill="auto"/>
            <w:hideMark/>
          </w:tcPr>
          <w:p w14:paraId="6A7C94C2" w14:textId="1305369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7</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voert gesprekken afgestemd op doel, gesprekspartner(s)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actief bijdragen aan online en </w:t>
            </w:r>
            <w:proofErr w:type="gramStart"/>
            <w:r w:rsidRPr="0075127E">
              <w:rPr>
                <w:rFonts w:ascii="Calibri" w:eastAsia="Times New Roman" w:hAnsi="Calibri" w:cs="Calibri"/>
                <w:color w:val="000000"/>
                <w:kern w:val="0"/>
                <w:sz w:val="15"/>
                <w:szCs w:val="15"/>
                <w:lang w:eastAsia="nl-NL"/>
                <w14:ligatures w14:val="none"/>
              </w:rPr>
              <w:t>offline gesprekken</w:t>
            </w:r>
            <w:proofErr w:type="gramEnd"/>
            <w:r w:rsidRPr="0075127E">
              <w:rPr>
                <w:rFonts w:ascii="Calibri" w:eastAsia="Times New Roman" w:hAnsi="Calibri" w:cs="Calibri"/>
                <w:color w:val="000000"/>
                <w:kern w:val="0"/>
                <w:sz w:val="15"/>
                <w:szCs w:val="15"/>
                <w:lang w:eastAsia="nl-NL"/>
                <w14:ligatures w14:val="none"/>
              </w:rPr>
              <w:t xml:space="preserve"> gerelateerd aan alledaagse, maatschappelijke, opleidings- en beroepscontexten;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initiatief nemen, actief luisteren en passend reageren op signalen en bijdragen van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de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gespreks- en taalconventies.</w:t>
            </w:r>
          </w:p>
        </w:tc>
        <w:tc>
          <w:tcPr>
            <w:tcW w:w="3320" w:type="dxa"/>
            <w:tcBorders>
              <w:top w:val="nil"/>
              <w:left w:val="nil"/>
              <w:bottom w:val="nil"/>
              <w:right w:val="nil"/>
            </w:tcBorders>
            <w:shd w:val="clear" w:color="auto" w:fill="auto"/>
            <w:hideMark/>
          </w:tcPr>
          <w:p w14:paraId="4863B8DB" w14:textId="5809E62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7</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voert gesprekken afgestemd op doel, gesprekspartner(s)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actief bijdragen aan online en </w:t>
            </w:r>
            <w:proofErr w:type="gramStart"/>
            <w:r w:rsidRPr="0075127E">
              <w:rPr>
                <w:rFonts w:ascii="Calibri" w:eastAsia="Times New Roman" w:hAnsi="Calibri" w:cs="Calibri"/>
                <w:color w:val="000000"/>
                <w:kern w:val="0"/>
                <w:sz w:val="15"/>
                <w:szCs w:val="15"/>
                <w:lang w:eastAsia="nl-NL"/>
                <w14:ligatures w14:val="none"/>
              </w:rPr>
              <w:t>offline gesprekken</w:t>
            </w:r>
            <w:proofErr w:type="gramEnd"/>
            <w:r w:rsidRPr="0075127E">
              <w:rPr>
                <w:rFonts w:ascii="Calibri" w:eastAsia="Times New Roman" w:hAnsi="Calibri" w:cs="Calibri"/>
                <w:color w:val="000000"/>
                <w:kern w:val="0"/>
                <w:sz w:val="15"/>
                <w:szCs w:val="15"/>
                <w:lang w:eastAsia="nl-NL"/>
                <w14:ligatures w14:val="none"/>
              </w:rPr>
              <w:t xml:space="preserve"> gerelateerd aan literaire, maatschappelijke en opleidingscontexten;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initiatief nemen, actief luisteren en passend reageren op signalen en bijdragen van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de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gespreks- en taalconventies.</w:t>
            </w:r>
          </w:p>
        </w:tc>
        <w:tc>
          <w:tcPr>
            <w:tcW w:w="3320" w:type="dxa"/>
            <w:tcBorders>
              <w:top w:val="nil"/>
              <w:left w:val="nil"/>
              <w:bottom w:val="nil"/>
              <w:right w:val="nil"/>
            </w:tcBorders>
            <w:shd w:val="clear" w:color="auto" w:fill="auto"/>
            <w:hideMark/>
          </w:tcPr>
          <w:p w14:paraId="34B7965B" w14:textId="7FF9F49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7</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voert gesprekken afgestemd op doel, gesprekspartner(s) en context.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actief bijdragen aan online en </w:t>
            </w:r>
            <w:proofErr w:type="gramStart"/>
            <w:r w:rsidRPr="0075127E">
              <w:rPr>
                <w:rFonts w:ascii="Calibri" w:eastAsia="Times New Roman" w:hAnsi="Calibri" w:cs="Calibri"/>
                <w:color w:val="000000"/>
                <w:kern w:val="0"/>
                <w:sz w:val="15"/>
                <w:szCs w:val="15"/>
                <w:lang w:eastAsia="nl-NL"/>
                <w14:ligatures w14:val="none"/>
              </w:rPr>
              <w:t>offline gesprekken</w:t>
            </w:r>
            <w:proofErr w:type="gramEnd"/>
            <w:r w:rsidRPr="0075127E">
              <w:rPr>
                <w:rFonts w:ascii="Calibri" w:eastAsia="Times New Roman" w:hAnsi="Calibri" w:cs="Calibri"/>
                <w:color w:val="000000"/>
                <w:kern w:val="0"/>
                <w:sz w:val="15"/>
                <w:szCs w:val="15"/>
                <w:lang w:eastAsia="nl-NL"/>
                <w14:ligatures w14:val="none"/>
              </w:rPr>
              <w:t xml:space="preserve"> gerelateerd aan literaire, maatschappelijke, opleidings- en academische 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initiatief nemen, actief luisteren en passend reageren op signalen en bijdragen van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taalgebruik, stemgebruik, non-verbale communicatie en medium;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afstemmen van inhoud op kennis, achtergrond en perspectief van de gesprekspartner(s);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toepassen van gespreks- en taalconventies.</w:t>
            </w:r>
          </w:p>
        </w:tc>
      </w:tr>
      <w:tr w:rsidR="0075127E" w:rsidRPr="0075127E" w14:paraId="7A8C8290" w14:textId="77777777" w:rsidTr="0075127E">
        <w:trPr>
          <w:trHeight w:val="399"/>
        </w:trPr>
        <w:tc>
          <w:tcPr>
            <w:tcW w:w="3320" w:type="dxa"/>
            <w:tcBorders>
              <w:top w:val="nil"/>
              <w:left w:val="nil"/>
              <w:bottom w:val="nil"/>
              <w:right w:val="nil"/>
            </w:tcBorders>
            <w:shd w:val="clear" w:color="auto" w:fill="auto"/>
            <w:hideMark/>
          </w:tcPr>
          <w:p w14:paraId="389DAC4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13E7BFE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CB98E5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5961A1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A72A0B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2C787E0" w14:textId="77777777" w:rsidTr="0075127E">
        <w:trPr>
          <w:trHeight w:val="2244"/>
        </w:trPr>
        <w:tc>
          <w:tcPr>
            <w:tcW w:w="3320" w:type="dxa"/>
            <w:tcBorders>
              <w:top w:val="nil"/>
              <w:left w:val="nil"/>
              <w:bottom w:val="nil"/>
              <w:right w:val="nil"/>
            </w:tcBorders>
            <w:shd w:val="clear" w:color="auto" w:fill="auto"/>
            <w:hideMark/>
          </w:tcPr>
          <w:p w14:paraId="7B79D8B4" w14:textId="4CCEA77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 een discussie over een maatschappelijk onderwerp deelnemen in een klasforum;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klantgesprek voeren in een (gesimuleerde) beroepscontext;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dorps- of stadsgenoten interviewen over het gebruik van een taalvariant;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een aan school gerelateerde of maatschappelijke kwestie, met focus op duidelijk spreken en respectvolle interactie.</w:t>
            </w:r>
          </w:p>
        </w:tc>
        <w:tc>
          <w:tcPr>
            <w:tcW w:w="3320" w:type="dxa"/>
            <w:tcBorders>
              <w:top w:val="nil"/>
              <w:left w:val="nil"/>
              <w:bottom w:val="nil"/>
              <w:right w:val="nil"/>
            </w:tcBorders>
            <w:shd w:val="clear" w:color="auto" w:fill="auto"/>
            <w:hideMark/>
          </w:tcPr>
          <w:p w14:paraId="0C7B5E1D" w14:textId="433C479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 een discussie over een maatschappelijk onderwerp deelnemen in een klasforum;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‘collega’ betrekken bij een klantgesprek, in een (gesimuleerde) beroepscontext;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dorps- of stadsgenoten interviewen over het gebruik van een taalvariant;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een aan school gerelateerde of maatschappelijke kwestie, met focus op duidelijk spreken en respectvolle interactie.</w:t>
            </w:r>
          </w:p>
        </w:tc>
        <w:tc>
          <w:tcPr>
            <w:tcW w:w="3320" w:type="dxa"/>
            <w:tcBorders>
              <w:top w:val="nil"/>
              <w:left w:val="nil"/>
              <w:bottom w:val="nil"/>
              <w:right w:val="nil"/>
            </w:tcBorders>
            <w:shd w:val="clear" w:color="auto" w:fill="auto"/>
            <w:hideMark/>
          </w:tcPr>
          <w:p w14:paraId="73D64796" w14:textId="3FB1B1F4"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aan een discussie over een maatschappelijk onderwerp deelnemen in een klasforum;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‘collega’ betrekken bij een klantgesprek, in een (gesimuleerde) beroepscontext;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dorps- of stadsgenoten interviewen over het gebruik van een taalvariant;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een aan school gerelateerde of maatschappelijke kwestie, met focus op duidelijk spreken en respectvolle interactie.</w:t>
            </w:r>
          </w:p>
        </w:tc>
        <w:tc>
          <w:tcPr>
            <w:tcW w:w="3320" w:type="dxa"/>
            <w:tcBorders>
              <w:top w:val="nil"/>
              <w:left w:val="nil"/>
              <w:bottom w:val="nil"/>
              <w:right w:val="nil"/>
            </w:tcBorders>
            <w:shd w:val="clear" w:color="auto" w:fill="auto"/>
            <w:hideMark/>
          </w:tcPr>
          <w:p w14:paraId="7E854983" w14:textId="58CFA5A4"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 een online forum deelnemen aan een discussie over een maatschappelijk onderwerp;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overleg voeren met medeleerlingen in een opleidingscontext;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dorps- of stadsgenoten interviewen over het gebruik van een taalvariant;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een maatschappelijke kwestie, met gebruik van retorische middelen en een heldere structuur.</w:t>
            </w:r>
          </w:p>
        </w:tc>
        <w:tc>
          <w:tcPr>
            <w:tcW w:w="3320" w:type="dxa"/>
            <w:tcBorders>
              <w:top w:val="nil"/>
              <w:left w:val="nil"/>
              <w:bottom w:val="nil"/>
              <w:right w:val="nil"/>
            </w:tcBorders>
            <w:shd w:val="clear" w:color="auto" w:fill="auto"/>
            <w:hideMark/>
          </w:tcPr>
          <w:p w14:paraId="5A6228E4" w14:textId="26642C0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 een online forum deelnemen aan een discussie over een maatschappelijk onderwerp;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vergadering voorzitten in een opleidingscontext;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dorps- of stadsgenoten interviewen over het gebruik van een taalvariant;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een maatschappelijke kwestie, met gebruik van retorische middelen en een heldere structuur.</w:t>
            </w:r>
          </w:p>
        </w:tc>
      </w:tr>
      <w:tr w:rsidR="0075127E" w:rsidRPr="0075127E" w14:paraId="1BCB9921" w14:textId="77777777" w:rsidTr="0075127E">
        <w:trPr>
          <w:trHeight w:val="399"/>
        </w:trPr>
        <w:tc>
          <w:tcPr>
            <w:tcW w:w="3320" w:type="dxa"/>
            <w:tcBorders>
              <w:top w:val="nil"/>
              <w:left w:val="nil"/>
              <w:bottom w:val="nil"/>
              <w:right w:val="nil"/>
            </w:tcBorders>
            <w:shd w:val="clear" w:color="auto" w:fill="auto"/>
            <w:hideMark/>
          </w:tcPr>
          <w:p w14:paraId="3BB45612"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1056C52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BD59CF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CF393F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78105E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FFAA96C" w14:textId="77777777" w:rsidTr="0075127E">
        <w:trPr>
          <w:trHeight w:val="3624"/>
        </w:trPr>
        <w:tc>
          <w:tcPr>
            <w:tcW w:w="3320" w:type="dxa"/>
            <w:tcBorders>
              <w:top w:val="nil"/>
              <w:left w:val="nil"/>
              <w:bottom w:val="nil"/>
              <w:right w:val="nil"/>
            </w:tcBorders>
            <w:shd w:val="clear" w:color="auto" w:fill="auto"/>
            <w:hideMark/>
          </w:tcPr>
          <w:p w14:paraId="1ADAE3E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8</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CBE3B49" w14:textId="4F075F8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voert gesprekken om tot kennisopbouw, begrip of een aanpak te komen.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kennis, ideeën en standpunten met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ruimte bieden voor bijdragen van gesprekspartners en vragen om toelichting, verklaring of bevestiging;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luisteren naar, doorvragen op en ter discussie stellen van de ideeën en perspectieven van gesprekspartners;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beargumenteerd accepteren dan wel verwerpen van andermans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samenvatten van inzichten en oplossingen of trekken van conclusies.</w:t>
            </w:r>
          </w:p>
        </w:tc>
        <w:tc>
          <w:tcPr>
            <w:tcW w:w="3320" w:type="dxa"/>
            <w:tcBorders>
              <w:top w:val="nil"/>
              <w:left w:val="nil"/>
              <w:bottom w:val="nil"/>
              <w:right w:val="nil"/>
            </w:tcBorders>
            <w:shd w:val="clear" w:color="auto" w:fill="auto"/>
            <w:hideMark/>
          </w:tcPr>
          <w:p w14:paraId="2465B7C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8</w:t>
            </w:r>
            <w:r w:rsidRPr="0075127E">
              <w:rPr>
                <w:rFonts w:ascii="Calibri" w:eastAsia="Times New Roman" w:hAnsi="Calibri" w:cs="Calibri"/>
                <w:color w:val="000000"/>
                <w:kern w:val="0"/>
                <w:sz w:val="15"/>
                <w:szCs w:val="15"/>
                <w:lang w:eastAsia="nl-NL"/>
                <w14:ligatures w14:val="none"/>
              </w:rPr>
              <w:br w:type="page"/>
            </w:r>
          </w:p>
          <w:p w14:paraId="41FAF7B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voert gesprekken met anderen om tot kennisopbouw, begrip of een aanpak te komen. (H</w:t>
            </w:r>
          </w:p>
          <w:p w14:paraId="58F5577B" w14:textId="78479BC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kennis, ideeën en standpunten met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ruimte bieden voor bijdragen van gesprekspartners en vragen om toelichting, verklaring of bevestiging;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luisteren naar, doorvragen op en ter discussie stellen van de ideeën en perspectieven van gesprekspartners;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beargumenteerd accepteren dan wel verwerpen van andermans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samenvatten van inzichten en oplossingen of trekken van conclusies.</w:t>
            </w:r>
          </w:p>
        </w:tc>
        <w:tc>
          <w:tcPr>
            <w:tcW w:w="3320" w:type="dxa"/>
            <w:tcBorders>
              <w:top w:val="nil"/>
              <w:left w:val="nil"/>
              <w:bottom w:val="nil"/>
              <w:right w:val="nil"/>
            </w:tcBorders>
            <w:shd w:val="clear" w:color="auto" w:fill="auto"/>
            <w:hideMark/>
          </w:tcPr>
          <w:p w14:paraId="7BA35625"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8</w:t>
            </w:r>
          </w:p>
          <w:p w14:paraId="5729DC2E" w14:textId="7E9B324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voert gesprekken met anderen om tot kennisopbouw, begrip of een aanpak te komen.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kennis, ideeën en standpunten met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ruimte bieden voor bijdragen van gesprekspartners en vragen om toelichting, verklaring of bevestiging;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luisteren naar, doorvragen op en ter discussie stellen van de ideeën en perspectieven van gesprekspartners;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beargumenteerd accepteren dan wel verwerpen van andermans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samenvatten van inzichten en oplossingen of trekken van conclusies.</w:t>
            </w:r>
          </w:p>
        </w:tc>
        <w:tc>
          <w:tcPr>
            <w:tcW w:w="3320" w:type="dxa"/>
            <w:tcBorders>
              <w:top w:val="nil"/>
              <w:left w:val="nil"/>
              <w:bottom w:val="nil"/>
              <w:right w:val="nil"/>
            </w:tcBorders>
            <w:shd w:val="clear" w:color="auto" w:fill="auto"/>
            <w:hideMark/>
          </w:tcPr>
          <w:p w14:paraId="035226F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8</w:t>
            </w:r>
            <w:r w:rsidRPr="0075127E">
              <w:rPr>
                <w:rFonts w:ascii="Calibri" w:eastAsia="Times New Roman" w:hAnsi="Calibri" w:cs="Calibri"/>
                <w:color w:val="000000"/>
                <w:kern w:val="0"/>
                <w:sz w:val="15"/>
                <w:szCs w:val="15"/>
                <w:lang w:eastAsia="nl-NL"/>
                <w14:ligatures w14:val="none"/>
              </w:rPr>
              <w:br w:type="page"/>
            </w:r>
          </w:p>
          <w:p w14:paraId="7BF0AA06" w14:textId="68641F1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voert gesprekken om tot kennisopbouw, begrip of een aanpak te komen.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kennis, ideeën en standpunten met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ruimte bieden voor bijdragen van gesprekspartners en vragen om toelichting, verklaring of bevestiging;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luisteren naar, doorvragen op en ter discussie stellen van de ideeën en perspectieven van gesprekspartners;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beargumenteerd accepteren dan wel verwerpen van andermans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samenvatten van inzichten en oplossingen of trekken van conclusies.</w:t>
            </w:r>
          </w:p>
        </w:tc>
        <w:tc>
          <w:tcPr>
            <w:tcW w:w="3320" w:type="dxa"/>
            <w:tcBorders>
              <w:top w:val="nil"/>
              <w:left w:val="nil"/>
              <w:bottom w:val="nil"/>
              <w:right w:val="nil"/>
            </w:tcBorders>
            <w:shd w:val="clear" w:color="auto" w:fill="auto"/>
            <w:hideMark/>
          </w:tcPr>
          <w:p w14:paraId="4E959AD7"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8</w:t>
            </w:r>
            <w:r w:rsidRPr="0075127E">
              <w:rPr>
                <w:rFonts w:ascii="Calibri" w:eastAsia="Times New Roman" w:hAnsi="Calibri" w:cs="Calibri"/>
                <w:color w:val="000000"/>
                <w:kern w:val="0"/>
                <w:sz w:val="15"/>
                <w:szCs w:val="15"/>
                <w:lang w:eastAsia="nl-NL"/>
                <w14:ligatures w14:val="none"/>
              </w:rPr>
              <w:br w:type="page"/>
            </w:r>
          </w:p>
          <w:p w14:paraId="5AB795CC" w14:textId="234C044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voert gesprekken om tot kennisopbouw, begrip of een aanpak te komen.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kennis, ideeën en standpunten met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ruimte bieden voor bijdragen van gesprekspartners en vragen om toelichting, verklaring of bevestiging;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luisteren naar, doorvragen op en ter discussie stellen van de ideeën en perspectieven van gesprekspartners;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beargumenteerd accepteren dan wel verwerpen van andermans argumenten;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samenvatten van inzichten en oplossingen of trekken van conclusies.</w:t>
            </w:r>
          </w:p>
        </w:tc>
      </w:tr>
      <w:tr w:rsidR="0075127E" w:rsidRPr="0075127E" w14:paraId="1EDC76D2" w14:textId="77777777" w:rsidTr="0075127E">
        <w:trPr>
          <w:trHeight w:val="399"/>
        </w:trPr>
        <w:tc>
          <w:tcPr>
            <w:tcW w:w="3320" w:type="dxa"/>
            <w:tcBorders>
              <w:top w:val="nil"/>
              <w:left w:val="nil"/>
              <w:bottom w:val="nil"/>
              <w:right w:val="nil"/>
            </w:tcBorders>
            <w:shd w:val="clear" w:color="auto" w:fill="auto"/>
            <w:hideMark/>
          </w:tcPr>
          <w:p w14:paraId="5E4266C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346ECD1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9BFE16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136D64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FC8366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7CA65A1" w14:textId="77777777" w:rsidTr="0075127E">
        <w:trPr>
          <w:trHeight w:val="3144"/>
        </w:trPr>
        <w:tc>
          <w:tcPr>
            <w:tcW w:w="3320" w:type="dxa"/>
            <w:tcBorders>
              <w:top w:val="nil"/>
              <w:left w:val="nil"/>
              <w:bottom w:val="nil"/>
              <w:right w:val="nil"/>
            </w:tcBorders>
            <w:shd w:val="clear" w:color="auto" w:fill="auto"/>
            <w:hideMark/>
          </w:tcPr>
          <w:p w14:paraId="0AC728DD" w14:textId="55A5F95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exploratief gesprek voeren over een probleem dat op school, in de regio of in de maatschappij speelt;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oplossing bedenken voor een vraagstuk passend bij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evaluatiegesprek voeren na een project waarbij de eigen ontwikkeling centraal staat;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groepsgesprek voeren over het verschil tussen een gelezen boek en de verfilming daarvan.</w:t>
            </w:r>
          </w:p>
        </w:tc>
        <w:tc>
          <w:tcPr>
            <w:tcW w:w="3320" w:type="dxa"/>
            <w:tcBorders>
              <w:top w:val="nil"/>
              <w:left w:val="nil"/>
              <w:bottom w:val="nil"/>
              <w:right w:val="nil"/>
            </w:tcBorders>
            <w:shd w:val="clear" w:color="auto" w:fill="auto"/>
            <w:hideMark/>
          </w:tcPr>
          <w:p w14:paraId="15776035" w14:textId="2561C64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exploratief gesprek voeren over een probleem dat op school, in de regio of in de maatschappij speelt;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oplossing bedenken voor een vraagstuk passend bij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evaluatiegesprek voeren na een project waarbij de eigen ontwikkeling centraal staat;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groepsgesprek voeren over de verschillen tussen een boek en een serie.</w:t>
            </w:r>
          </w:p>
        </w:tc>
        <w:tc>
          <w:tcPr>
            <w:tcW w:w="3320" w:type="dxa"/>
            <w:tcBorders>
              <w:top w:val="nil"/>
              <w:left w:val="nil"/>
              <w:bottom w:val="nil"/>
              <w:right w:val="nil"/>
            </w:tcBorders>
            <w:shd w:val="clear" w:color="auto" w:fill="auto"/>
            <w:hideMark/>
          </w:tcPr>
          <w:p w14:paraId="1FB29464" w14:textId="73A8D314"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exploratief gesprek voeren over een probleem dat op school, in de regio of in de maatschappij speelt;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oplossing bedenken voor een vraagstuk passend bij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evaluatiegesprek voeren na een project waarbij de eigen ontwikkeling centraal staat;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groepsgesprek voeren over de verschillen tussen een boek en een serie.</w:t>
            </w:r>
          </w:p>
        </w:tc>
        <w:tc>
          <w:tcPr>
            <w:tcW w:w="3320" w:type="dxa"/>
            <w:tcBorders>
              <w:top w:val="nil"/>
              <w:left w:val="nil"/>
              <w:bottom w:val="nil"/>
              <w:right w:val="nil"/>
            </w:tcBorders>
            <w:shd w:val="clear" w:color="auto" w:fill="auto"/>
            <w:hideMark/>
          </w:tcPr>
          <w:p w14:paraId="20F39094" w14:textId="13F252E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meningvormende</w:t>
            </w:r>
            <w:proofErr w:type="spellEnd"/>
            <w:r w:rsidRPr="0075127E">
              <w:rPr>
                <w:rFonts w:ascii="Calibri" w:eastAsia="Times New Roman" w:hAnsi="Calibri" w:cs="Calibri"/>
                <w:color w:val="000000"/>
                <w:kern w:val="0"/>
                <w:sz w:val="15"/>
                <w:szCs w:val="15"/>
                <w:lang w:eastAsia="nl-NL"/>
                <w14:ligatures w14:val="none"/>
              </w:rPr>
              <w:t xml:space="preserve"> discussie voeren over een maatschappelijke kwestie;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oplossing formuleren voor een vraagstuk passend bij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evaluatiegesprek voeren na het uitvoeren van een taalactiviteit, waarbij leerpunten geformuleerd worden;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gezamenlijk antwoord formuleren op de vraag hoe de uitspraak van woorden kan verschillen, op basis van geografische en sociale kenmerken van taalgebruikers;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discussie voeren aan de hand van interpretatievragen over een gezamenlijk gelezen literaire tekst.</w:t>
            </w:r>
          </w:p>
        </w:tc>
        <w:tc>
          <w:tcPr>
            <w:tcW w:w="3320" w:type="dxa"/>
            <w:tcBorders>
              <w:top w:val="nil"/>
              <w:left w:val="nil"/>
              <w:bottom w:val="nil"/>
              <w:right w:val="nil"/>
            </w:tcBorders>
            <w:shd w:val="clear" w:color="auto" w:fill="auto"/>
            <w:hideMark/>
          </w:tcPr>
          <w:p w14:paraId="3AFE45D9" w14:textId="5F12C6A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meningvormende</w:t>
            </w:r>
            <w:proofErr w:type="spellEnd"/>
            <w:r w:rsidRPr="0075127E">
              <w:rPr>
                <w:rFonts w:ascii="Calibri" w:eastAsia="Times New Roman" w:hAnsi="Calibri" w:cs="Calibri"/>
                <w:color w:val="000000"/>
                <w:kern w:val="0"/>
                <w:sz w:val="15"/>
                <w:szCs w:val="15"/>
                <w:lang w:eastAsia="nl-NL"/>
                <w14:ligatures w14:val="none"/>
              </w:rPr>
              <w:t xml:space="preserve"> discussie voeren over een ethische kwestie;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oplossing formuleren voor een vraagstuk passend bij een </w:t>
            </w:r>
            <w:proofErr w:type="spellStart"/>
            <w:r w:rsidRPr="0075127E">
              <w:rPr>
                <w:rFonts w:ascii="Calibri" w:eastAsia="Times New Roman" w:hAnsi="Calibri" w:cs="Calibri"/>
                <w:color w:val="000000"/>
                <w:kern w:val="0"/>
                <w:sz w:val="15"/>
                <w:szCs w:val="15"/>
                <w:lang w:eastAsia="nl-NL"/>
                <w14:ligatures w14:val="none"/>
              </w:rPr>
              <w:t>profielvak</w:t>
            </w:r>
            <w:proofErr w:type="spellEnd"/>
            <w:r w:rsidRPr="0075127E">
              <w:rPr>
                <w:rFonts w:ascii="Calibri" w:eastAsia="Times New Roman" w:hAnsi="Calibri" w:cs="Calibri"/>
                <w:color w:val="000000"/>
                <w:kern w:val="0"/>
                <w:sz w:val="15"/>
                <w:szCs w:val="15"/>
                <w:lang w:eastAsia="nl-NL"/>
                <w14:ligatures w14:val="none"/>
              </w:rPr>
              <w: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evaluatiegesprek voeren na het uitvoeren van een taalactiviteit, waarbij leerpunten geformuleerd worden;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gezamenlijk antwoord formuleren op de vraag hoe de uitspraak van woorden kan verschillen, op basis van geografische en sociale kenmerken van taalgebruikers;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discussie voeren aan de hand van interpretatievragen over een gezamenlijk gelezen literaire tekst.</w:t>
            </w:r>
          </w:p>
        </w:tc>
      </w:tr>
      <w:tr w:rsidR="0075127E" w:rsidRPr="0075127E" w14:paraId="50D31B58" w14:textId="77777777" w:rsidTr="0075127E">
        <w:trPr>
          <w:trHeight w:val="399"/>
        </w:trPr>
        <w:tc>
          <w:tcPr>
            <w:tcW w:w="3320" w:type="dxa"/>
            <w:tcBorders>
              <w:top w:val="nil"/>
              <w:left w:val="nil"/>
              <w:bottom w:val="nil"/>
              <w:right w:val="nil"/>
            </w:tcBorders>
            <w:shd w:val="clear" w:color="auto" w:fill="auto"/>
            <w:hideMark/>
          </w:tcPr>
          <w:p w14:paraId="3AA9BC7D"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1CB0C99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531CEC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2D6F2A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B28A1C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bl>
    <w:p w14:paraId="67F201B4" w14:textId="77777777" w:rsidR="002747A3" w:rsidRDefault="002747A3">
      <w:r>
        <w:br w:type="page"/>
      </w:r>
    </w:p>
    <w:tbl>
      <w:tblPr>
        <w:tblW w:w="16600" w:type="dxa"/>
        <w:tblCellMar>
          <w:left w:w="70" w:type="dxa"/>
          <w:right w:w="70" w:type="dxa"/>
        </w:tblCellMar>
        <w:tblLook w:val="04A0" w:firstRow="1" w:lastRow="0" w:firstColumn="1" w:lastColumn="0" w:noHBand="0" w:noVBand="1"/>
      </w:tblPr>
      <w:tblGrid>
        <w:gridCol w:w="3320"/>
        <w:gridCol w:w="3320"/>
        <w:gridCol w:w="3320"/>
        <w:gridCol w:w="3320"/>
        <w:gridCol w:w="3320"/>
      </w:tblGrid>
      <w:tr w:rsidR="0075127E" w:rsidRPr="0075127E" w14:paraId="219DA727" w14:textId="77777777" w:rsidTr="0075127E">
        <w:trPr>
          <w:trHeight w:val="411"/>
        </w:trPr>
        <w:tc>
          <w:tcPr>
            <w:tcW w:w="3320" w:type="dxa"/>
            <w:tcBorders>
              <w:top w:val="nil"/>
              <w:left w:val="nil"/>
              <w:bottom w:val="nil"/>
              <w:right w:val="nil"/>
            </w:tcBorders>
            <w:shd w:val="clear" w:color="auto" w:fill="auto"/>
            <w:hideMark/>
          </w:tcPr>
          <w:p w14:paraId="4DCCE6D2" w14:textId="53FE904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Domein B Taal</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B1 Taal als systeem</w:t>
            </w:r>
          </w:p>
        </w:tc>
        <w:tc>
          <w:tcPr>
            <w:tcW w:w="3320" w:type="dxa"/>
            <w:tcBorders>
              <w:top w:val="nil"/>
              <w:left w:val="nil"/>
              <w:bottom w:val="nil"/>
              <w:right w:val="nil"/>
            </w:tcBorders>
            <w:shd w:val="clear" w:color="auto" w:fill="auto"/>
            <w:hideMark/>
          </w:tcPr>
          <w:p w14:paraId="48BFD6B0"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B Taal</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B1 Taal als systeem</w:t>
            </w:r>
          </w:p>
        </w:tc>
        <w:tc>
          <w:tcPr>
            <w:tcW w:w="3320" w:type="dxa"/>
            <w:tcBorders>
              <w:top w:val="nil"/>
              <w:left w:val="nil"/>
              <w:bottom w:val="nil"/>
              <w:right w:val="nil"/>
            </w:tcBorders>
            <w:shd w:val="clear" w:color="auto" w:fill="auto"/>
            <w:hideMark/>
          </w:tcPr>
          <w:p w14:paraId="029BF3F6"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B Taal</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B1 Taal als systeem</w:t>
            </w:r>
          </w:p>
        </w:tc>
        <w:tc>
          <w:tcPr>
            <w:tcW w:w="3320" w:type="dxa"/>
            <w:tcBorders>
              <w:top w:val="nil"/>
              <w:left w:val="nil"/>
              <w:bottom w:val="nil"/>
              <w:right w:val="nil"/>
            </w:tcBorders>
            <w:shd w:val="clear" w:color="auto" w:fill="auto"/>
            <w:hideMark/>
          </w:tcPr>
          <w:p w14:paraId="33EAC590"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B Taal</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B1 Taal als systeem</w:t>
            </w:r>
          </w:p>
        </w:tc>
        <w:tc>
          <w:tcPr>
            <w:tcW w:w="3320" w:type="dxa"/>
            <w:tcBorders>
              <w:top w:val="nil"/>
              <w:left w:val="nil"/>
              <w:bottom w:val="nil"/>
              <w:right w:val="nil"/>
            </w:tcBorders>
            <w:shd w:val="clear" w:color="auto" w:fill="auto"/>
            <w:hideMark/>
          </w:tcPr>
          <w:p w14:paraId="50A9EAB3"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B Taal</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B1 Taal als systeem</w:t>
            </w:r>
          </w:p>
        </w:tc>
      </w:tr>
      <w:tr w:rsidR="0075127E" w:rsidRPr="0075127E" w14:paraId="4E4A2C17" w14:textId="77777777" w:rsidTr="0075127E">
        <w:trPr>
          <w:trHeight w:val="399"/>
        </w:trPr>
        <w:tc>
          <w:tcPr>
            <w:tcW w:w="3320" w:type="dxa"/>
            <w:tcBorders>
              <w:top w:val="nil"/>
              <w:left w:val="nil"/>
              <w:bottom w:val="nil"/>
              <w:right w:val="nil"/>
            </w:tcBorders>
            <w:shd w:val="clear" w:color="auto" w:fill="auto"/>
            <w:hideMark/>
          </w:tcPr>
          <w:p w14:paraId="382239A4"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140A247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424D10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374BCE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080F52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D7E1D0B" w14:textId="77777777" w:rsidTr="0075127E">
        <w:trPr>
          <w:trHeight w:val="2376"/>
        </w:trPr>
        <w:tc>
          <w:tcPr>
            <w:tcW w:w="3320" w:type="dxa"/>
            <w:tcBorders>
              <w:top w:val="nil"/>
              <w:left w:val="nil"/>
              <w:bottom w:val="nil"/>
              <w:right w:val="nil"/>
            </w:tcBorders>
            <w:shd w:val="clear" w:color="auto" w:fill="auto"/>
            <w:hideMark/>
          </w:tcPr>
          <w:p w14:paraId="0E8A5469" w14:textId="5C7DC5A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9</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zakelijke en literaire genres.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kenmerken met betrekking tot context, doel, inhoud en vorm, passend bij een genre;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beschrijven van </w:t>
            </w:r>
            <w:proofErr w:type="spellStart"/>
            <w:r w:rsidRPr="0075127E">
              <w:rPr>
                <w:rFonts w:ascii="Calibri" w:eastAsia="Times New Roman" w:hAnsi="Calibri" w:cs="Calibri"/>
                <w:color w:val="000000"/>
                <w:kern w:val="0"/>
                <w:sz w:val="15"/>
                <w:szCs w:val="15"/>
                <w:lang w:eastAsia="nl-NL"/>
                <w14:ligatures w14:val="none"/>
              </w:rPr>
              <w:t>genrespecifieke</w:t>
            </w:r>
            <w:proofErr w:type="spellEnd"/>
            <w:r w:rsidRPr="0075127E">
              <w:rPr>
                <w:rFonts w:ascii="Calibri" w:eastAsia="Times New Roman" w:hAnsi="Calibri" w:cs="Calibri"/>
                <w:color w:val="000000"/>
                <w:kern w:val="0"/>
                <w:sz w:val="15"/>
                <w:szCs w:val="15"/>
                <w:lang w:eastAsia="nl-NL"/>
                <w14:ligatures w14:val="none"/>
              </w:rPr>
              <w:t xml:space="preserve">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het gebruik van genrekenmerken en het communicatieve doel.</w:t>
            </w:r>
          </w:p>
        </w:tc>
        <w:tc>
          <w:tcPr>
            <w:tcW w:w="3320" w:type="dxa"/>
            <w:tcBorders>
              <w:top w:val="nil"/>
              <w:left w:val="nil"/>
              <w:bottom w:val="nil"/>
              <w:right w:val="nil"/>
            </w:tcBorders>
            <w:shd w:val="clear" w:color="auto" w:fill="auto"/>
            <w:hideMark/>
          </w:tcPr>
          <w:p w14:paraId="6BD502C1" w14:textId="6C67DB7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9</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zakelijke en literaire genres.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kenmerken met betrekking tot context, doel, inhoud en vorm, passend bij een genre;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beschrijven van </w:t>
            </w:r>
            <w:proofErr w:type="spellStart"/>
            <w:r w:rsidRPr="0075127E">
              <w:rPr>
                <w:rFonts w:ascii="Calibri" w:eastAsia="Times New Roman" w:hAnsi="Calibri" w:cs="Calibri"/>
                <w:color w:val="000000"/>
                <w:kern w:val="0"/>
                <w:sz w:val="15"/>
                <w:szCs w:val="15"/>
                <w:lang w:eastAsia="nl-NL"/>
                <w14:ligatures w14:val="none"/>
              </w:rPr>
              <w:t>genrespecifieke</w:t>
            </w:r>
            <w:proofErr w:type="spellEnd"/>
            <w:r w:rsidRPr="0075127E">
              <w:rPr>
                <w:rFonts w:ascii="Calibri" w:eastAsia="Times New Roman" w:hAnsi="Calibri" w:cs="Calibri"/>
                <w:color w:val="000000"/>
                <w:kern w:val="0"/>
                <w:sz w:val="15"/>
                <w:szCs w:val="15"/>
                <w:lang w:eastAsia="nl-NL"/>
                <w14:ligatures w14:val="none"/>
              </w:rPr>
              <w:t xml:space="preserve">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het gebruik van genrekenmerken en het communicatieve doel.</w:t>
            </w:r>
          </w:p>
        </w:tc>
        <w:tc>
          <w:tcPr>
            <w:tcW w:w="3320" w:type="dxa"/>
            <w:tcBorders>
              <w:top w:val="nil"/>
              <w:left w:val="nil"/>
              <w:bottom w:val="nil"/>
              <w:right w:val="nil"/>
            </w:tcBorders>
            <w:shd w:val="clear" w:color="auto" w:fill="auto"/>
            <w:hideMark/>
          </w:tcPr>
          <w:p w14:paraId="65D7924F" w14:textId="7D02EFF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9</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zakelijke en literaire genres.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kenmerken met betrekking tot context, doel, inhoud en vorm, passend bij een genre;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beschrijven van </w:t>
            </w:r>
            <w:proofErr w:type="spellStart"/>
            <w:r w:rsidRPr="0075127E">
              <w:rPr>
                <w:rFonts w:ascii="Calibri" w:eastAsia="Times New Roman" w:hAnsi="Calibri" w:cs="Calibri"/>
                <w:color w:val="000000"/>
                <w:kern w:val="0"/>
                <w:sz w:val="15"/>
                <w:szCs w:val="15"/>
                <w:lang w:eastAsia="nl-NL"/>
                <w14:ligatures w14:val="none"/>
              </w:rPr>
              <w:t>genrespecifieke</w:t>
            </w:r>
            <w:proofErr w:type="spellEnd"/>
            <w:r w:rsidRPr="0075127E">
              <w:rPr>
                <w:rFonts w:ascii="Calibri" w:eastAsia="Times New Roman" w:hAnsi="Calibri" w:cs="Calibri"/>
                <w:color w:val="000000"/>
                <w:kern w:val="0"/>
                <w:sz w:val="15"/>
                <w:szCs w:val="15"/>
                <w:lang w:eastAsia="nl-NL"/>
                <w14:ligatures w14:val="none"/>
              </w:rPr>
              <w:t xml:space="preserve">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het gebruik van genrekenmerken en het communicatieve doel.</w:t>
            </w:r>
          </w:p>
        </w:tc>
        <w:tc>
          <w:tcPr>
            <w:tcW w:w="3320" w:type="dxa"/>
            <w:tcBorders>
              <w:top w:val="nil"/>
              <w:left w:val="nil"/>
              <w:bottom w:val="nil"/>
              <w:right w:val="nil"/>
            </w:tcBorders>
            <w:shd w:val="clear" w:color="auto" w:fill="auto"/>
            <w:hideMark/>
          </w:tcPr>
          <w:p w14:paraId="1A14C5A1" w14:textId="0F7EF18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9</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zakelijke en literaire genres.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kenmerken met betrekking tot context, doel, inhoud en vorm, passend bij een genre;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beschrijven van </w:t>
            </w:r>
            <w:proofErr w:type="spellStart"/>
            <w:r w:rsidRPr="0075127E">
              <w:rPr>
                <w:rFonts w:ascii="Calibri" w:eastAsia="Times New Roman" w:hAnsi="Calibri" w:cs="Calibri"/>
                <w:color w:val="000000"/>
                <w:kern w:val="0"/>
                <w:sz w:val="15"/>
                <w:szCs w:val="15"/>
                <w:lang w:eastAsia="nl-NL"/>
                <w14:ligatures w14:val="none"/>
              </w:rPr>
              <w:t>genrespecifieke</w:t>
            </w:r>
            <w:proofErr w:type="spellEnd"/>
            <w:r w:rsidRPr="0075127E">
              <w:rPr>
                <w:rFonts w:ascii="Calibri" w:eastAsia="Times New Roman" w:hAnsi="Calibri" w:cs="Calibri"/>
                <w:color w:val="000000"/>
                <w:kern w:val="0"/>
                <w:sz w:val="15"/>
                <w:szCs w:val="15"/>
                <w:lang w:eastAsia="nl-NL"/>
                <w14:ligatures w14:val="none"/>
              </w:rPr>
              <w:t xml:space="preserve">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het gebruik van genrekenmerken en het communicatieve doel.</w:t>
            </w:r>
          </w:p>
        </w:tc>
        <w:tc>
          <w:tcPr>
            <w:tcW w:w="3320" w:type="dxa"/>
            <w:tcBorders>
              <w:top w:val="nil"/>
              <w:left w:val="nil"/>
              <w:bottom w:val="nil"/>
              <w:right w:val="nil"/>
            </w:tcBorders>
            <w:shd w:val="clear" w:color="auto" w:fill="auto"/>
            <w:hideMark/>
          </w:tcPr>
          <w:p w14:paraId="29EE7EAB" w14:textId="1C63A29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9</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zakelijke en literaire genres.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kenmerken met betrekking tot context, doel, inhoud en vorm, passend bij een genre;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beschrijven van </w:t>
            </w:r>
            <w:proofErr w:type="spellStart"/>
            <w:r w:rsidRPr="0075127E">
              <w:rPr>
                <w:rFonts w:ascii="Calibri" w:eastAsia="Times New Roman" w:hAnsi="Calibri" w:cs="Calibri"/>
                <w:color w:val="000000"/>
                <w:kern w:val="0"/>
                <w:sz w:val="15"/>
                <w:szCs w:val="15"/>
                <w:lang w:eastAsia="nl-NL"/>
                <w14:ligatures w14:val="none"/>
              </w:rPr>
              <w:t>genrespecifieke</w:t>
            </w:r>
            <w:proofErr w:type="spellEnd"/>
            <w:r w:rsidRPr="0075127E">
              <w:rPr>
                <w:rFonts w:ascii="Calibri" w:eastAsia="Times New Roman" w:hAnsi="Calibri" w:cs="Calibri"/>
                <w:color w:val="000000"/>
                <w:kern w:val="0"/>
                <w:sz w:val="15"/>
                <w:szCs w:val="15"/>
                <w:lang w:eastAsia="nl-NL"/>
                <w14:ligatures w14:val="none"/>
              </w:rPr>
              <w:t xml:space="preserve">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het gebruik van genrekenmerken en het communicatieve doel.</w:t>
            </w:r>
          </w:p>
        </w:tc>
      </w:tr>
      <w:tr w:rsidR="0075127E" w:rsidRPr="0075127E" w14:paraId="78275F4A" w14:textId="77777777" w:rsidTr="0075127E">
        <w:trPr>
          <w:trHeight w:val="399"/>
        </w:trPr>
        <w:tc>
          <w:tcPr>
            <w:tcW w:w="3320" w:type="dxa"/>
            <w:tcBorders>
              <w:top w:val="nil"/>
              <w:left w:val="nil"/>
              <w:bottom w:val="nil"/>
              <w:right w:val="nil"/>
            </w:tcBorders>
            <w:shd w:val="clear" w:color="auto" w:fill="auto"/>
            <w:hideMark/>
          </w:tcPr>
          <w:p w14:paraId="2A2D0E4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1D8AA1F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A74ACE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91A769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744095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1053BB2F" w14:textId="77777777" w:rsidTr="0075127E">
        <w:trPr>
          <w:trHeight w:val="3780"/>
        </w:trPr>
        <w:tc>
          <w:tcPr>
            <w:tcW w:w="3320" w:type="dxa"/>
            <w:tcBorders>
              <w:top w:val="nil"/>
              <w:left w:val="nil"/>
              <w:bottom w:val="nil"/>
              <w:right w:val="nil"/>
            </w:tcBorders>
            <w:shd w:val="clear" w:color="auto" w:fill="auto"/>
            <w:hideMark/>
          </w:tcPr>
          <w:p w14:paraId="197F906C" w14:textId="08ABC6D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instructies voor een handeling vergelijken en uitleggen welke het communicatieve doel het beste bereikt;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tekstgenre bij het maken van een tekst voor een opdrachtgever;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webpagina over een opleiding vergelijken met blogs van studenten en in kaart brengen hoe de teksten verschillen qua inhoud en vorm;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artikel herschrijven tot een krantenbericht en uitleggen hoe het taalgebruik is gewijzigd;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zakelijke en literaire teksten rondom een thema verzamelen en de genrekenmerken van deze teksten in kaart brengen.</w:t>
            </w:r>
          </w:p>
        </w:tc>
        <w:tc>
          <w:tcPr>
            <w:tcW w:w="3320" w:type="dxa"/>
            <w:tcBorders>
              <w:top w:val="nil"/>
              <w:left w:val="nil"/>
              <w:bottom w:val="nil"/>
              <w:right w:val="nil"/>
            </w:tcBorders>
            <w:shd w:val="clear" w:color="auto" w:fill="auto"/>
            <w:hideMark/>
          </w:tcPr>
          <w:p w14:paraId="4DD4407F" w14:textId="62CF462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instructies voor een handeling vergelijken en uitleggen welke het communicatieve doel het beste bereikt;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tekstgenre bij het maken van een tekst voor een opdrachtgever;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webpagina over een opleiding vergelijken met blogs van studenten, en in kaart brengen hoe de teksten verschillen qua inhoud en vorm;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artikel herschrijven tot een krantenbericht en uitleggen hoe het taalgebruik is gewijzigd;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zakelijke en literaire teksten rondom een thema verzamelen en de genrekenmerken van deze teksten in kaart brengen.</w:t>
            </w:r>
          </w:p>
        </w:tc>
        <w:tc>
          <w:tcPr>
            <w:tcW w:w="3320" w:type="dxa"/>
            <w:tcBorders>
              <w:top w:val="nil"/>
              <w:left w:val="nil"/>
              <w:bottom w:val="nil"/>
              <w:right w:val="nil"/>
            </w:tcBorders>
            <w:shd w:val="clear" w:color="auto" w:fill="auto"/>
            <w:hideMark/>
          </w:tcPr>
          <w:p w14:paraId="62BB29FE" w14:textId="1C7F9C5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instructies voor een handeling vergelijken en uitleggen welke het communicatieve doel het beste bereikt;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tekstgenre bij het maken van een tekst voor een opdrachtgever;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webpagina over een opleiding vergelijken met blogs van studenten, en in kaart brengen hoe de teksten verschillen qua inhoud en vorm;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artikel herschrijven tot een krantenbericht en uitleggen hoe het taalgebruik is gewijzigd;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zakelijke en literaire teksten rondom een thema verzamelen en de genrekenmerken van deze teksten in kaart brengen.</w:t>
            </w:r>
          </w:p>
        </w:tc>
        <w:tc>
          <w:tcPr>
            <w:tcW w:w="3320" w:type="dxa"/>
            <w:tcBorders>
              <w:top w:val="nil"/>
              <w:left w:val="nil"/>
              <w:bottom w:val="nil"/>
              <w:right w:val="nil"/>
            </w:tcBorders>
            <w:shd w:val="clear" w:color="auto" w:fill="auto"/>
            <w:hideMark/>
          </w:tcPr>
          <w:p w14:paraId="4146D7A8" w14:textId="461A3A1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versies van een betogende tekst vergelijken en uitleggen welke het communicatieve doel het beste bereikt;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tekstgenre bij het schrijven van een tekst voor een specifiek schoolvak;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webpagina over een opleiding vergelijken met blogs van studenten, en in kaart brengen hoe de teksten verschillen qua inhoud en vorm;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gedicht herschrijven tot een krantenbericht en uitleggen hoe het taalgebruik is gewijzigd;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zakelijke en literaire teksten rondom een thema verzamelen en de genrekenmerken van deze teksten in kaart brengen.</w:t>
            </w:r>
          </w:p>
        </w:tc>
        <w:tc>
          <w:tcPr>
            <w:tcW w:w="3320" w:type="dxa"/>
            <w:tcBorders>
              <w:top w:val="nil"/>
              <w:left w:val="nil"/>
              <w:bottom w:val="nil"/>
              <w:right w:val="nil"/>
            </w:tcBorders>
            <w:shd w:val="clear" w:color="auto" w:fill="auto"/>
            <w:hideMark/>
          </w:tcPr>
          <w:p w14:paraId="55CC0E76" w14:textId="031C09E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versies van een betogende tekst vergelijken en uitleggen welke het communicatieve doel het beste bereikt;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onderbouwde keuze maken voor een tekstgenre bij het schrijven van een tekst voor een specifiek schoolvak;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informatieve webpagina over een opleiding vergelijken met blogs van studenten, en in kaart brengen hoe de teksten verschillen qua inhoud en vorm;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gedicht herschrijven tot een krantenbericht en uitleggen hoe het taalgebruik is gewijzigd;</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verschillende zakelijke en literaire teksten rondom een thema verzamelen en de genrekenmerken van deze teksten in kaart brengen.</w:t>
            </w:r>
          </w:p>
        </w:tc>
      </w:tr>
      <w:tr w:rsidR="0075127E" w:rsidRPr="0075127E" w14:paraId="1B1322D2" w14:textId="77777777" w:rsidTr="0075127E">
        <w:trPr>
          <w:trHeight w:val="399"/>
        </w:trPr>
        <w:tc>
          <w:tcPr>
            <w:tcW w:w="3320" w:type="dxa"/>
            <w:tcBorders>
              <w:top w:val="nil"/>
              <w:left w:val="nil"/>
              <w:bottom w:val="nil"/>
              <w:right w:val="nil"/>
            </w:tcBorders>
            <w:shd w:val="clear" w:color="auto" w:fill="auto"/>
            <w:hideMark/>
          </w:tcPr>
          <w:p w14:paraId="7740A64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0637F87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C42CA4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956438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D6A88E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BCE4C6E" w14:textId="77777777" w:rsidTr="0075127E">
        <w:trPr>
          <w:trHeight w:val="3276"/>
        </w:trPr>
        <w:tc>
          <w:tcPr>
            <w:tcW w:w="3320" w:type="dxa"/>
            <w:tcBorders>
              <w:top w:val="nil"/>
              <w:left w:val="nil"/>
              <w:bottom w:val="nil"/>
              <w:right w:val="nil"/>
            </w:tcBorders>
            <w:shd w:val="clear" w:color="auto" w:fill="auto"/>
            <w:hideMark/>
          </w:tcPr>
          <w:p w14:paraId="376BFC8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10</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E871514"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beoordeelt de overtuigingskracht van argumentatie.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82B9367" w14:textId="06D6CC1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standpunt en argumenten en van de context waarin de argumentatie plaatsvindt;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de geloofwaardigheid van de auteur of spreker;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de manier waarop gevoelens worden opgeroepen bij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innemen van een standpunt op basis van de overtuigingskracht van argumentatie.</w:t>
            </w:r>
          </w:p>
        </w:tc>
        <w:tc>
          <w:tcPr>
            <w:tcW w:w="3320" w:type="dxa"/>
            <w:tcBorders>
              <w:top w:val="nil"/>
              <w:left w:val="nil"/>
              <w:bottom w:val="nil"/>
              <w:right w:val="nil"/>
            </w:tcBorders>
            <w:shd w:val="clear" w:color="auto" w:fill="auto"/>
            <w:hideMark/>
          </w:tcPr>
          <w:p w14:paraId="078569B5"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10</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7A620F7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beoordeelt de overtuigingskracht van argumentatie.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AC2AA56" w14:textId="6BBFA8A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standpunt en argumenten en van de context waarin de argumentatie plaatsvindt;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de geloofwaardigheid van de auteur of spreker;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de manier waarop gevoelens worden opgeroepen bij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innemen van een standpunt op basis van de overtuigingskracht van argumentatie.</w:t>
            </w:r>
          </w:p>
        </w:tc>
        <w:tc>
          <w:tcPr>
            <w:tcW w:w="3320" w:type="dxa"/>
            <w:tcBorders>
              <w:top w:val="nil"/>
              <w:left w:val="nil"/>
              <w:bottom w:val="nil"/>
              <w:right w:val="nil"/>
            </w:tcBorders>
            <w:shd w:val="clear" w:color="auto" w:fill="auto"/>
            <w:hideMark/>
          </w:tcPr>
          <w:p w14:paraId="201AF5FC"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10</w:t>
            </w:r>
            <w:r w:rsidRPr="0075127E">
              <w:rPr>
                <w:rFonts w:ascii="Calibri" w:eastAsia="Times New Roman" w:hAnsi="Calibri" w:cs="Calibri"/>
                <w:color w:val="000000"/>
                <w:kern w:val="0"/>
                <w:sz w:val="15"/>
                <w:szCs w:val="15"/>
                <w:lang w:eastAsia="nl-NL"/>
                <w14:ligatures w14:val="none"/>
              </w:rPr>
              <w:br w:type="page"/>
            </w:r>
          </w:p>
          <w:p w14:paraId="4A49D274"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beoordeelt de overtuigingskracht van argumentatie.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290D8FDE" w14:textId="25FFAC8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standpunt en argumenten en van de context waarin de argumentatie plaatsvindt;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de geloofwaardigheid van de auteur of spreker;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de manier waarop gevoelens worden opgeroepen bij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innemen van een standpunt op basis van de overtuigingskracht van argumentatie.</w:t>
            </w:r>
          </w:p>
        </w:tc>
        <w:tc>
          <w:tcPr>
            <w:tcW w:w="3320" w:type="dxa"/>
            <w:tcBorders>
              <w:top w:val="nil"/>
              <w:left w:val="nil"/>
              <w:bottom w:val="nil"/>
              <w:right w:val="nil"/>
            </w:tcBorders>
            <w:shd w:val="clear" w:color="auto" w:fill="auto"/>
            <w:hideMark/>
          </w:tcPr>
          <w:p w14:paraId="65681E3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10</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75514FF2"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beoordeelt de overtuigingskracht van argumentatie.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0854FD56" w14:textId="28FF0C3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standpunt en argumenten en van de context waarin de argumentatie plaatsvindt;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de geloofwaardigheid van de auteur of spreker;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analyseren van de manier waarop gevoelens worden opgeroepen bij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evalueren van de inhoud en presentatie van de argumentatie;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overtuigingskracht van de argumentatie en het eigen standpunt.</w:t>
            </w:r>
          </w:p>
        </w:tc>
        <w:tc>
          <w:tcPr>
            <w:tcW w:w="3320" w:type="dxa"/>
            <w:tcBorders>
              <w:top w:val="nil"/>
              <w:left w:val="nil"/>
              <w:bottom w:val="nil"/>
              <w:right w:val="nil"/>
            </w:tcBorders>
            <w:shd w:val="clear" w:color="auto" w:fill="auto"/>
            <w:hideMark/>
          </w:tcPr>
          <w:p w14:paraId="4E259194"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10</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5FEE7A7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beoordeelt de overtuigingskracht van argumentatie.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F877CDF" w14:textId="71FCB3D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analyseren van standpunt en argumenten en van de context waarin de argumentatie plaatsvindt;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de geloofwaardigheid van de auteur of spreker;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analyseren van de manier waarop gevoelens worden opgeroepen bij het publiek;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evalueren van de inhoud en presentatie van de argumentatie;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de overtuigingskracht van de argumentatie en het eigen standpunt.</w:t>
            </w:r>
          </w:p>
        </w:tc>
      </w:tr>
      <w:tr w:rsidR="0075127E" w:rsidRPr="0075127E" w14:paraId="1023C480" w14:textId="77777777" w:rsidTr="0075127E">
        <w:trPr>
          <w:trHeight w:val="399"/>
        </w:trPr>
        <w:tc>
          <w:tcPr>
            <w:tcW w:w="3320" w:type="dxa"/>
            <w:tcBorders>
              <w:top w:val="nil"/>
              <w:left w:val="nil"/>
              <w:bottom w:val="nil"/>
              <w:right w:val="nil"/>
            </w:tcBorders>
            <w:shd w:val="clear" w:color="auto" w:fill="auto"/>
            <w:hideMark/>
          </w:tcPr>
          <w:p w14:paraId="4456F47F"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56EE927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976A3E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77A63E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D577B5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411AD4DA" w14:textId="77777777" w:rsidTr="0075127E">
        <w:trPr>
          <w:trHeight w:val="3504"/>
        </w:trPr>
        <w:tc>
          <w:tcPr>
            <w:tcW w:w="3320" w:type="dxa"/>
            <w:tcBorders>
              <w:top w:val="nil"/>
              <w:left w:val="nil"/>
              <w:bottom w:val="nil"/>
              <w:right w:val="nil"/>
            </w:tcBorders>
            <w:shd w:val="clear" w:color="auto" w:fill="auto"/>
            <w:hideMark/>
          </w:tcPr>
          <w:p w14:paraId="47361AB2" w14:textId="076C941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verkoopgesprekken vergelijken en beoordelen op hun overtuigingskracht;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uitingen op sociale media van verschillende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vergelijken, en verwoorden hoe zij inspelen op gevoelens;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instructie maken om manipulatietechnieken te herkennen die gebruikt worden in de verspreiding van nepnieuws.</w:t>
            </w:r>
          </w:p>
        </w:tc>
        <w:tc>
          <w:tcPr>
            <w:tcW w:w="3320" w:type="dxa"/>
            <w:tcBorders>
              <w:top w:val="nil"/>
              <w:left w:val="nil"/>
              <w:bottom w:val="nil"/>
              <w:right w:val="nil"/>
            </w:tcBorders>
            <w:shd w:val="clear" w:color="auto" w:fill="auto"/>
            <w:hideMark/>
          </w:tcPr>
          <w:p w14:paraId="01AB0159" w14:textId="2EE9A75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reclames vergelijken en beoordelen op overtuigingskracht en ingezette retorische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uitingen op sociale media van verschillende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vergelijken, en verwoorden hoe zij inspelen op gevoelens;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instructie maken om manipulatietechnieken te herkennen die gebruikt worden in de verspreiding van nepnieuws.</w:t>
            </w:r>
          </w:p>
        </w:tc>
        <w:tc>
          <w:tcPr>
            <w:tcW w:w="3320" w:type="dxa"/>
            <w:tcBorders>
              <w:top w:val="nil"/>
              <w:left w:val="nil"/>
              <w:bottom w:val="nil"/>
              <w:right w:val="nil"/>
            </w:tcBorders>
            <w:shd w:val="clear" w:color="auto" w:fill="auto"/>
            <w:hideMark/>
          </w:tcPr>
          <w:p w14:paraId="185F6F47" w14:textId="02C7DC29"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reclames vergelijken en beoordelen op overtuigingskracht en ingezette retorische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uitingen op sociale media van verschillende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vergelijken, en verwoorden hoe zij inspelen op gevoelens;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instructie maken om manipulatietechnieken te herkennen die gebruikt worden in de verspreiding van nepnieuws.</w:t>
            </w:r>
          </w:p>
        </w:tc>
        <w:tc>
          <w:tcPr>
            <w:tcW w:w="3320" w:type="dxa"/>
            <w:tcBorders>
              <w:top w:val="nil"/>
              <w:left w:val="nil"/>
              <w:bottom w:val="nil"/>
              <w:right w:val="nil"/>
            </w:tcBorders>
            <w:shd w:val="clear" w:color="auto" w:fill="auto"/>
            <w:hideMark/>
          </w:tcPr>
          <w:p w14:paraId="203CB643" w14:textId="0B0399C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speech van een politicus analyseren op verbale en non-verbale manieren om het publiek te overtuigen;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stijl van verschillende columnisten analyseren en beschrijven wat de columnist doet om de lezer of toehoorder mee te nemen in het verhaal;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uitingen op sociale media van verschillende politici vergelijken en verwoorden op welke manier zij inspelen op gevoelens;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vlog maken over manipulatietechnieken die gebruikt worden in de verspreiding van nepnieuws.</w:t>
            </w:r>
          </w:p>
        </w:tc>
        <w:tc>
          <w:tcPr>
            <w:tcW w:w="3320" w:type="dxa"/>
            <w:tcBorders>
              <w:top w:val="nil"/>
              <w:left w:val="nil"/>
              <w:bottom w:val="nil"/>
              <w:right w:val="nil"/>
            </w:tcBorders>
            <w:shd w:val="clear" w:color="auto" w:fill="auto"/>
            <w:hideMark/>
          </w:tcPr>
          <w:p w14:paraId="5428ED0C" w14:textId="75498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speech van een politicus analyseren op verbale en non-verbale manieren om het publiek te overtuigen;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stijl van verschillende columnisten analyseren en beschrijven wat de columnist doet om de lezer of toehoorder mee te nemen in het verhaal;</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uitingen op sociale media van verschillende politici vergelijken en verwoorden op welke manier zij inspelen op gevoelens;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vlog maken over manipulatietechnieken die gebruikt worden in de verspreiding van nepnieuws;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framing in de media en politiek onderzoeken door gesprekken in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praatprogramma’s te analyseren.</w:t>
            </w:r>
          </w:p>
        </w:tc>
      </w:tr>
      <w:tr w:rsidR="0075127E" w:rsidRPr="0075127E" w14:paraId="2EB510DE" w14:textId="77777777" w:rsidTr="0075127E">
        <w:trPr>
          <w:trHeight w:val="399"/>
        </w:trPr>
        <w:tc>
          <w:tcPr>
            <w:tcW w:w="3320" w:type="dxa"/>
            <w:tcBorders>
              <w:top w:val="nil"/>
              <w:left w:val="nil"/>
              <w:bottom w:val="nil"/>
              <w:right w:val="nil"/>
            </w:tcBorders>
            <w:shd w:val="clear" w:color="auto" w:fill="auto"/>
            <w:hideMark/>
          </w:tcPr>
          <w:p w14:paraId="3D6493D3"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5687DD5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5425A32"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D8B0DF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AA3F32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bl>
    <w:p w14:paraId="72A6D6A1" w14:textId="77777777" w:rsidR="002747A3" w:rsidRDefault="002747A3">
      <w:r>
        <w:br w:type="page"/>
      </w:r>
    </w:p>
    <w:tbl>
      <w:tblPr>
        <w:tblW w:w="16600" w:type="dxa"/>
        <w:tblCellMar>
          <w:left w:w="70" w:type="dxa"/>
          <w:right w:w="70" w:type="dxa"/>
        </w:tblCellMar>
        <w:tblLook w:val="04A0" w:firstRow="1" w:lastRow="0" w:firstColumn="1" w:lastColumn="0" w:noHBand="0" w:noVBand="1"/>
      </w:tblPr>
      <w:tblGrid>
        <w:gridCol w:w="3320"/>
        <w:gridCol w:w="3320"/>
        <w:gridCol w:w="3320"/>
        <w:gridCol w:w="3320"/>
        <w:gridCol w:w="3320"/>
      </w:tblGrid>
      <w:tr w:rsidR="0075127E" w:rsidRPr="0075127E" w14:paraId="27817A57" w14:textId="77777777" w:rsidTr="0075127E">
        <w:trPr>
          <w:trHeight w:val="204"/>
        </w:trPr>
        <w:tc>
          <w:tcPr>
            <w:tcW w:w="3320" w:type="dxa"/>
            <w:tcBorders>
              <w:top w:val="nil"/>
              <w:left w:val="nil"/>
              <w:bottom w:val="nil"/>
              <w:right w:val="nil"/>
            </w:tcBorders>
            <w:shd w:val="clear" w:color="auto" w:fill="auto"/>
            <w:hideMark/>
          </w:tcPr>
          <w:p w14:paraId="7354D05D" w14:textId="124EC34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lastRenderedPageBreak/>
              <w:t>Subdomein</w:t>
            </w:r>
            <w:proofErr w:type="spellEnd"/>
            <w:r w:rsidRPr="0075127E">
              <w:rPr>
                <w:rFonts w:ascii="Calibri" w:eastAsia="Times New Roman" w:hAnsi="Calibri" w:cs="Calibri"/>
                <w:color w:val="000000"/>
                <w:kern w:val="0"/>
                <w:sz w:val="15"/>
                <w:szCs w:val="15"/>
                <w:lang w:eastAsia="nl-NL"/>
                <w14:ligatures w14:val="none"/>
              </w:rPr>
              <w:t xml:space="preserve"> B2 Taal in beweging</w:t>
            </w:r>
          </w:p>
        </w:tc>
        <w:tc>
          <w:tcPr>
            <w:tcW w:w="3320" w:type="dxa"/>
            <w:tcBorders>
              <w:top w:val="nil"/>
              <w:left w:val="nil"/>
              <w:bottom w:val="nil"/>
              <w:right w:val="nil"/>
            </w:tcBorders>
            <w:shd w:val="clear" w:color="auto" w:fill="auto"/>
            <w:hideMark/>
          </w:tcPr>
          <w:p w14:paraId="17CA7713"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B2 Taal in beweging</w:t>
            </w:r>
          </w:p>
        </w:tc>
        <w:tc>
          <w:tcPr>
            <w:tcW w:w="3320" w:type="dxa"/>
            <w:tcBorders>
              <w:top w:val="nil"/>
              <w:left w:val="nil"/>
              <w:bottom w:val="nil"/>
              <w:right w:val="nil"/>
            </w:tcBorders>
            <w:shd w:val="clear" w:color="auto" w:fill="auto"/>
            <w:hideMark/>
          </w:tcPr>
          <w:p w14:paraId="4D46CDF9"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B2 Taal in beweging</w:t>
            </w:r>
          </w:p>
        </w:tc>
        <w:tc>
          <w:tcPr>
            <w:tcW w:w="3320" w:type="dxa"/>
            <w:tcBorders>
              <w:top w:val="nil"/>
              <w:left w:val="nil"/>
              <w:bottom w:val="nil"/>
              <w:right w:val="nil"/>
            </w:tcBorders>
            <w:shd w:val="clear" w:color="auto" w:fill="auto"/>
            <w:hideMark/>
          </w:tcPr>
          <w:p w14:paraId="30589A88"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B2 Taal in beweging</w:t>
            </w:r>
          </w:p>
        </w:tc>
        <w:tc>
          <w:tcPr>
            <w:tcW w:w="3320" w:type="dxa"/>
            <w:tcBorders>
              <w:top w:val="nil"/>
              <w:left w:val="nil"/>
              <w:bottom w:val="nil"/>
              <w:right w:val="nil"/>
            </w:tcBorders>
            <w:shd w:val="clear" w:color="auto" w:fill="auto"/>
            <w:hideMark/>
          </w:tcPr>
          <w:p w14:paraId="522D1B69"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B2 Taal in beweging</w:t>
            </w:r>
          </w:p>
        </w:tc>
      </w:tr>
      <w:tr w:rsidR="0075127E" w:rsidRPr="0075127E" w14:paraId="768890DF" w14:textId="77777777" w:rsidTr="0075127E">
        <w:trPr>
          <w:trHeight w:val="3336"/>
        </w:trPr>
        <w:tc>
          <w:tcPr>
            <w:tcW w:w="3320" w:type="dxa"/>
            <w:tcBorders>
              <w:top w:val="nil"/>
              <w:left w:val="nil"/>
              <w:bottom w:val="nil"/>
              <w:right w:val="nil"/>
            </w:tcBorders>
            <w:shd w:val="clear" w:color="auto" w:fill="auto"/>
            <w:hideMark/>
          </w:tcPr>
          <w:p w14:paraId="2D3F245D" w14:textId="5ECC192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11</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en reflecteert op taalvariatie en taalverandering. (H)</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talen en taalvariëteiten in de eigen omgeving;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verschillen en overeenkomsten tussen talen en taalvariëteiten;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hoe talen en taalvariëteiten veranderen;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het eigen meertalig repertoire en op oordelen over meertaligheid in het Nederlandse taalgebied.</w:t>
            </w:r>
          </w:p>
        </w:tc>
        <w:tc>
          <w:tcPr>
            <w:tcW w:w="3320" w:type="dxa"/>
            <w:tcBorders>
              <w:top w:val="nil"/>
              <w:left w:val="nil"/>
              <w:bottom w:val="nil"/>
              <w:right w:val="nil"/>
            </w:tcBorders>
            <w:shd w:val="clear" w:color="auto" w:fill="auto"/>
            <w:hideMark/>
          </w:tcPr>
          <w:p w14:paraId="6A62C592" w14:textId="60C09FD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11</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en reflecteert op taalvariatie en taalverandering. (H)</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talen en taalvariëteiten in de eigen omgeving;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verschillen en overeenkomsten tussen talen en taalvariëteiten op grond van geografische, etnische en sociale verschillen;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hoe talen en taalvariëteiten veranderen;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het eigen meertalig repertoire en op oordelen over meertaligheid in het Nederlandse taalgebied.</w:t>
            </w:r>
          </w:p>
        </w:tc>
        <w:tc>
          <w:tcPr>
            <w:tcW w:w="3320" w:type="dxa"/>
            <w:tcBorders>
              <w:top w:val="nil"/>
              <w:left w:val="nil"/>
              <w:bottom w:val="nil"/>
              <w:right w:val="nil"/>
            </w:tcBorders>
            <w:shd w:val="clear" w:color="auto" w:fill="auto"/>
            <w:hideMark/>
          </w:tcPr>
          <w:p w14:paraId="6A425E4F" w14:textId="3450FDE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11</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en reflecteert op taalvariatie en taalverandering. (H)</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talen en taalvariëteiten in de eigen omgeving;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verschillen en overeenkomsten tussen talen en taalvariëteiten op grond van geografische, etnische en sociale verschillen;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hoe talen en taalvariëteiten veranderen;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het eigen meertalig repertoire en op oordelen over meertaligheid in het Nederlandse taalgebied.</w:t>
            </w:r>
          </w:p>
        </w:tc>
        <w:tc>
          <w:tcPr>
            <w:tcW w:w="3320" w:type="dxa"/>
            <w:tcBorders>
              <w:top w:val="nil"/>
              <w:left w:val="nil"/>
              <w:bottom w:val="nil"/>
              <w:right w:val="nil"/>
            </w:tcBorders>
            <w:shd w:val="clear" w:color="auto" w:fill="auto"/>
            <w:hideMark/>
          </w:tcPr>
          <w:p w14:paraId="0F28E899" w14:textId="4F0492C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11</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redeneert over de relatie tussen vorm en betekenis van taal. (H)</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verbanden tussen vorm en betekenis op het niveau van klanken, woord- en zinsstructuren;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verbanden tussen taalgevoel, -normen, -conventies en -gebruik;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taalverschijnselen op basis van taalnormen en - conventies in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inzetten van taalkundige begrippen en taalbeschouwingsstrategieën bij het redeneren over taalverschijnselen.</w:t>
            </w:r>
          </w:p>
        </w:tc>
        <w:tc>
          <w:tcPr>
            <w:tcW w:w="3320" w:type="dxa"/>
            <w:tcBorders>
              <w:top w:val="nil"/>
              <w:left w:val="nil"/>
              <w:bottom w:val="nil"/>
              <w:right w:val="nil"/>
            </w:tcBorders>
            <w:shd w:val="clear" w:color="auto" w:fill="auto"/>
            <w:hideMark/>
          </w:tcPr>
          <w:p w14:paraId="2F6FFEA3" w14:textId="2EC84D4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11</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redeneert over de relatie tussen vorm en betekenis van taal. (H)</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verbanden tussen vorm en betekenis op het niveau van klanken, woord- en zinsstructuren;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verbanden tussen taalgevoel, -normen, -conventies en -gebruik;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taalverschijnselen op basis van taalnormen en - conventies in taaladviesbronnen;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inzetten van taalkundige begrippen en taalbeschouwingsstrategieën bij het redeneren over taalverschijnselen.</w:t>
            </w:r>
          </w:p>
        </w:tc>
      </w:tr>
      <w:tr w:rsidR="0075127E" w:rsidRPr="0075127E" w14:paraId="31199E10" w14:textId="77777777" w:rsidTr="0075127E">
        <w:trPr>
          <w:trHeight w:val="399"/>
        </w:trPr>
        <w:tc>
          <w:tcPr>
            <w:tcW w:w="3320" w:type="dxa"/>
            <w:tcBorders>
              <w:top w:val="nil"/>
              <w:left w:val="nil"/>
              <w:bottom w:val="nil"/>
              <w:right w:val="nil"/>
            </w:tcBorders>
            <w:shd w:val="clear" w:color="auto" w:fill="auto"/>
            <w:hideMark/>
          </w:tcPr>
          <w:p w14:paraId="702ABD29"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32A7BB5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7CBC72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FA44AB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CD2E14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5A76F09" w14:textId="77777777" w:rsidTr="0075127E">
        <w:trPr>
          <w:trHeight w:val="3540"/>
        </w:trPr>
        <w:tc>
          <w:tcPr>
            <w:tcW w:w="3320" w:type="dxa"/>
            <w:tcBorders>
              <w:top w:val="nil"/>
              <w:left w:val="nil"/>
              <w:bottom w:val="nil"/>
              <w:right w:val="nil"/>
            </w:tcBorders>
            <w:shd w:val="clear" w:color="auto" w:fill="auto"/>
            <w:hideMark/>
          </w:tcPr>
          <w:p w14:paraId="3ED19EE9" w14:textId="30A5D44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onderzoek doen naar talen en taalvariëteiten in de eigen klas;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gebruik van verschillende talen of taalvariëteiten benoemen en duiden in hiphop van Nederlandse artiesten;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kaart van de eigen stad of provincie maken met daarin voorbeelden van verschillende talen en taalvariëteiten;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met iemand die een andere thuistaal heeft dan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Nederlands over de voor- en nadelen daarvan.</w:t>
            </w:r>
          </w:p>
        </w:tc>
        <w:tc>
          <w:tcPr>
            <w:tcW w:w="3320" w:type="dxa"/>
            <w:tcBorders>
              <w:top w:val="nil"/>
              <w:left w:val="nil"/>
              <w:bottom w:val="nil"/>
              <w:right w:val="nil"/>
            </w:tcBorders>
            <w:shd w:val="clear" w:color="auto" w:fill="auto"/>
            <w:hideMark/>
          </w:tcPr>
          <w:p w14:paraId="0ACA14FC" w14:textId="20A2AC7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onderzoek doen naar talen en taalvariëteiten in de eigen klas;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gebruik van verschillende talen of taalvariëteiten benoemen en duiden in hiphop van Nederlandse artiesten;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benaming die voor een voorwerp gebruikt wordt in verschillende plaatsen in Nederland opzoeken en de verschillen uitleggen;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met iemand die een andere thuistaal heeft dan het Nederlands over de voor- en nadelen daarvan.</w:t>
            </w:r>
          </w:p>
        </w:tc>
        <w:tc>
          <w:tcPr>
            <w:tcW w:w="3320" w:type="dxa"/>
            <w:tcBorders>
              <w:top w:val="nil"/>
              <w:left w:val="nil"/>
              <w:bottom w:val="nil"/>
              <w:right w:val="nil"/>
            </w:tcBorders>
            <w:shd w:val="clear" w:color="auto" w:fill="auto"/>
            <w:hideMark/>
          </w:tcPr>
          <w:p w14:paraId="0593ADD7" w14:textId="052BFB2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onderzoek doen naar talen en taalvariëteiten in de eigen klas;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gebruik van verschillende talen of taalvariëteiten benoemen en duiden in hiphop van Nederlandse artiesten;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benaming die voor een voorwerp gebruikt wordt in verschillende plaatsen in Nederland opzoeken en de verschillen uitleggen;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met iemand die een andere thuistaal heeft dan het Nederlands over de voor- en nadelen daarvan.</w:t>
            </w:r>
          </w:p>
        </w:tc>
        <w:tc>
          <w:tcPr>
            <w:tcW w:w="3320" w:type="dxa"/>
            <w:tcBorders>
              <w:top w:val="nil"/>
              <w:left w:val="nil"/>
              <w:bottom w:val="nil"/>
              <w:right w:val="nil"/>
            </w:tcBorders>
            <w:shd w:val="clear" w:color="auto" w:fill="auto"/>
            <w:hideMark/>
          </w:tcPr>
          <w:p w14:paraId="0D80BD9E" w14:textId="0635E47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gemaakte grammaticale keuzes in een geschreven eindproduct verantwoorden;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vorm en betekenis van een woord veranderd zijn door maatschappelijke invloeden;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beargumenteren waarom in bepaalde teksten ongrammaticale keuzes passend zijn, met behulp van kennis over genres en taalconventies;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beredeneren welke veranderingen op woordniveau zich in de toekomst voor kunnen doen op basis van eerdere taalveranderingen.</w:t>
            </w:r>
          </w:p>
        </w:tc>
        <w:tc>
          <w:tcPr>
            <w:tcW w:w="3320" w:type="dxa"/>
            <w:tcBorders>
              <w:top w:val="nil"/>
              <w:left w:val="nil"/>
              <w:bottom w:val="nil"/>
              <w:right w:val="nil"/>
            </w:tcBorders>
            <w:shd w:val="clear" w:color="auto" w:fill="auto"/>
            <w:hideMark/>
          </w:tcPr>
          <w:p w14:paraId="1EF705D5" w14:textId="3AA013F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 taalkeuzes in eigen en andermans teksten reflecteren op basis van taalbronnen;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vorm en betekenis van een woord veranderd zijn door maatschappelijke invloeden;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beargumenteren waarom in bepaalde teksten ongrammaticale keuzes passend zijn, met behulp van kennis over genres 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taalconventies;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beredeneren welke veranderingen op woordniveau zich in de toekomst voor kunnen doen op basis van eerdere taalveranderingen;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grammaticale kennis en structuren van het Nederlands vergelijken met andere talen die de leerling spreekt of leert.</w:t>
            </w:r>
          </w:p>
        </w:tc>
      </w:tr>
      <w:tr w:rsidR="0075127E" w:rsidRPr="0075127E" w14:paraId="1AF1A2F0" w14:textId="77777777" w:rsidTr="0075127E">
        <w:trPr>
          <w:trHeight w:val="399"/>
        </w:trPr>
        <w:tc>
          <w:tcPr>
            <w:tcW w:w="3320" w:type="dxa"/>
            <w:tcBorders>
              <w:top w:val="nil"/>
              <w:left w:val="nil"/>
              <w:bottom w:val="nil"/>
              <w:right w:val="nil"/>
            </w:tcBorders>
            <w:shd w:val="clear" w:color="auto" w:fill="auto"/>
            <w:hideMark/>
          </w:tcPr>
          <w:p w14:paraId="035B57A8"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23E820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30F10A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3FE7C6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4F876C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D2398B2" w14:textId="77777777" w:rsidTr="0075127E">
        <w:trPr>
          <w:trHeight w:val="3264"/>
        </w:trPr>
        <w:tc>
          <w:tcPr>
            <w:tcW w:w="3320" w:type="dxa"/>
            <w:tcBorders>
              <w:top w:val="nil"/>
              <w:left w:val="nil"/>
              <w:bottom w:val="nil"/>
              <w:right w:val="nil"/>
            </w:tcBorders>
            <w:shd w:val="clear" w:color="auto" w:fill="auto"/>
            <w:hideMark/>
          </w:tcPr>
          <w:p w14:paraId="54FE4272"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12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AF777DE"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het effect van keuzes in taalgebruik in verschillende contexten.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3048137" w14:textId="4BD075D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verwoorden van keuzes in taalgebruik op grond van correctheid, creativiteit en </w:t>
            </w:r>
            <w:proofErr w:type="spellStart"/>
            <w:r w:rsidRPr="0075127E">
              <w:rPr>
                <w:rFonts w:ascii="Calibri" w:eastAsia="Times New Roman" w:hAnsi="Calibri" w:cs="Calibri"/>
                <w:color w:val="000000"/>
                <w:kern w:val="0"/>
                <w:sz w:val="15"/>
                <w:szCs w:val="15"/>
                <w:lang w:eastAsia="nl-NL"/>
                <w14:ligatures w14:val="none"/>
              </w:rPr>
              <w:t>passendheid</w:t>
            </w:r>
            <w:proofErr w:type="spellEnd"/>
            <w:r w:rsidRPr="0075127E">
              <w:rPr>
                <w:rFonts w:ascii="Calibri" w:eastAsia="Times New Roman" w:hAnsi="Calibri" w:cs="Calibri"/>
                <w:color w:val="000000"/>
                <w:kern w:val="0"/>
                <w:sz w:val="15"/>
                <w:szCs w:val="15"/>
                <w:lang w:eastAsia="nl-NL"/>
                <w14:ligatures w14:val="none"/>
              </w:rPr>
              <w:t xml:space="preserve"> in een bepaalde context;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verwoorden van het effect </w:t>
            </w:r>
            <w:proofErr w:type="spellStart"/>
            <w:r w:rsidRPr="0075127E">
              <w:rPr>
                <w:rFonts w:ascii="Calibri" w:eastAsia="Times New Roman" w:hAnsi="Calibri" w:cs="Calibri"/>
                <w:color w:val="000000"/>
                <w:kern w:val="0"/>
                <w:sz w:val="15"/>
                <w:szCs w:val="15"/>
                <w:lang w:eastAsia="nl-NL"/>
                <w14:ligatures w14:val="none"/>
              </w:rPr>
              <w:t>dateen</w:t>
            </w:r>
            <w:proofErr w:type="spellEnd"/>
            <w:r w:rsidRPr="0075127E">
              <w:rPr>
                <w:rFonts w:ascii="Calibri" w:eastAsia="Times New Roman" w:hAnsi="Calibri" w:cs="Calibri"/>
                <w:color w:val="000000"/>
                <w:kern w:val="0"/>
                <w:sz w:val="15"/>
                <w:szCs w:val="15"/>
                <w:lang w:eastAsia="nl-NL"/>
                <w14:ligatures w14:val="none"/>
              </w:rPr>
              <w:t xml:space="preserve"> tekst oproept op basis van gemaakte keuzes in taalgebruik;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je overkomt op anderen op basis van keuzes in je eigen meertalig repertoire, zowel online als offline.</w:t>
            </w:r>
          </w:p>
        </w:tc>
        <w:tc>
          <w:tcPr>
            <w:tcW w:w="3320" w:type="dxa"/>
            <w:tcBorders>
              <w:top w:val="nil"/>
              <w:left w:val="nil"/>
              <w:bottom w:val="nil"/>
              <w:right w:val="nil"/>
            </w:tcBorders>
            <w:shd w:val="clear" w:color="auto" w:fill="auto"/>
            <w:hideMark/>
          </w:tcPr>
          <w:p w14:paraId="15C6A00F"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12</w:t>
            </w:r>
            <w:r w:rsidRPr="0075127E">
              <w:rPr>
                <w:rFonts w:ascii="Calibri" w:eastAsia="Times New Roman" w:hAnsi="Calibri" w:cs="Calibri"/>
                <w:color w:val="000000"/>
                <w:kern w:val="0"/>
                <w:sz w:val="15"/>
                <w:szCs w:val="15"/>
                <w:lang w:eastAsia="nl-NL"/>
                <w14:ligatures w14:val="none"/>
              </w:rPr>
              <w:br w:type="page"/>
            </w:r>
          </w:p>
          <w:p w14:paraId="2C92B58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toont inzicht in en reflecteert op het effect van keuzes in taalgebruik in verschillende contexten. (H)</w:t>
            </w:r>
          </w:p>
          <w:p w14:paraId="1EDE0562" w14:textId="7D9F7F2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verwoorden van keuzes in taalgebruik op grond van correctheid, creativiteit en </w:t>
            </w:r>
            <w:proofErr w:type="spellStart"/>
            <w:r w:rsidRPr="0075127E">
              <w:rPr>
                <w:rFonts w:ascii="Calibri" w:eastAsia="Times New Roman" w:hAnsi="Calibri" w:cs="Calibri"/>
                <w:color w:val="000000"/>
                <w:kern w:val="0"/>
                <w:sz w:val="15"/>
                <w:szCs w:val="15"/>
                <w:lang w:eastAsia="nl-NL"/>
                <w14:ligatures w14:val="none"/>
              </w:rPr>
              <w:t>passendheid</w:t>
            </w:r>
            <w:proofErr w:type="spellEnd"/>
            <w:r w:rsidRPr="0075127E">
              <w:rPr>
                <w:rFonts w:ascii="Calibri" w:eastAsia="Times New Roman" w:hAnsi="Calibri" w:cs="Calibri"/>
                <w:color w:val="000000"/>
                <w:kern w:val="0"/>
                <w:sz w:val="15"/>
                <w:szCs w:val="15"/>
                <w:lang w:eastAsia="nl-NL"/>
                <w14:ligatures w14:val="none"/>
              </w:rPr>
              <w:t xml:space="preserve"> in een bepaalde context;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het effect dat een tekst oproept op basis van gemaakte keuzes in taalgebruik;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je overkomt op anderen op basis van keuzes in je eigen meertalig repertoire, zowel online als offline.</w:t>
            </w:r>
          </w:p>
        </w:tc>
        <w:tc>
          <w:tcPr>
            <w:tcW w:w="3320" w:type="dxa"/>
            <w:tcBorders>
              <w:top w:val="nil"/>
              <w:left w:val="nil"/>
              <w:bottom w:val="nil"/>
              <w:right w:val="nil"/>
            </w:tcBorders>
            <w:shd w:val="clear" w:color="auto" w:fill="auto"/>
            <w:hideMark/>
          </w:tcPr>
          <w:p w14:paraId="43420F6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7C006B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het effect van keuzes in taalgebruik in verschillende contexten. (H)</w:t>
            </w:r>
            <w:r w:rsidRPr="0075127E">
              <w:rPr>
                <w:rFonts w:ascii="Calibri" w:eastAsia="Times New Roman" w:hAnsi="Calibri" w:cs="Calibri"/>
                <w:color w:val="000000"/>
                <w:kern w:val="0"/>
                <w:sz w:val="15"/>
                <w:szCs w:val="15"/>
                <w:lang w:eastAsia="nl-NL"/>
                <w14:ligatures w14:val="none"/>
              </w:rPr>
              <w:br w:type="page"/>
            </w:r>
          </w:p>
          <w:p w14:paraId="46813161" w14:textId="00C131B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verwoorden van keuzes in taalgebruik op grond van correctheid, creativiteit en </w:t>
            </w:r>
            <w:proofErr w:type="spellStart"/>
            <w:r w:rsidRPr="0075127E">
              <w:rPr>
                <w:rFonts w:ascii="Calibri" w:eastAsia="Times New Roman" w:hAnsi="Calibri" w:cs="Calibri"/>
                <w:color w:val="000000"/>
                <w:kern w:val="0"/>
                <w:sz w:val="15"/>
                <w:szCs w:val="15"/>
                <w:lang w:eastAsia="nl-NL"/>
                <w14:ligatures w14:val="none"/>
              </w:rPr>
              <w:t>passendheid</w:t>
            </w:r>
            <w:proofErr w:type="spellEnd"/>
            <w:r w:rsidRPr="0075127E">
              <w:rPr>
                <w:rFonts w:ascii="Calibri" w:eastAsia="Times New Roman" w:hAnsi="Calibri" w:cs="Calibri"/>
                <w:color w:val="000000"/>
                <w:kern w:val="0"/>
                <w:sz w:val="15"/>
                <w:szCs w:val="15"/>
                <w:lang w:eastAsia="nl-NL"/>
                <w14:ligatures w14:val="none"/>
              </w:rPr>
              <w:t xml:space="preserve"> in een bepaalde context;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het effect dat een tekst oproept op basis van gemaakte keuzes in taalgebruik;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je overkomt op anderen op basis van keuzes in je eigen meertalig repertoire, zowel online als offline.</w:t>
            </w:r>
          </w:p>
        </w:tc>
        <w:tc>
          <w:tcPr>
            <w:tcW w:w="3320" w:type="dxa"/>
            <w:tcBorders>
              <w:top w:val="nil"/>
              <w:left w:val="nil"/>
              <w:bottom w:val="nil"/>
              <w:right w:val="nil"/>
            </w:tcBorders>
            <w:shd w:val="clear" w:color="auto" w:fill="auto"/>
            <w:hideMark/>
          </w:tcPr>
          <w:p w14:paraId="0311B992"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12</w:t>
            </w:r>
          </w:p>
          <w:p w14:paraId="0001F3A8"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toont inzicht in en reflecteert op taalvariatie en taalverandering. (H)</w:t>
            </w:r>
          </w:p>
          <w:p w14:paraId="65503997" w14:textId="2D582A4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talen en taalvariëteiten in het Nederlandse taalgebied;</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geografische, etnische, sociale en historische verschillen en overeenkomsten tussen talen en taalvariëteiten;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hoe talen, taalvariëteiten en taalnormen veranderen;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het eigen meertalig repertoire en op oordelen over meertaligheid in het Nederlandse taalgebied.</w:t>
            </w:r>
          </w:p>
        </w:tc>
        <w:tc>
          <w:tcPr>
            <w:tcW w:w="3320" w:type="dxa"/>
            <w:tcBorders>
              <w:top w:val="nil"/>
              <w:left w:val="nil"/>
              <w:bottom w:val="nil"/>
              <w:right w:val="nil"/>
            </w:tcBorders>
            <w:shd w:val="clear" w:color="auto" w:fill="auto"/>
            <w:hideMark/>
          </w:tcPr>
          <w:p w14:paraId="1C0B36F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12</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51BE5083" w14:textId="48CF157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taalvariatie en taalverandering.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talen en taalvariëteiten in het Nederlandse taalgebied;</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geografische, etnische, sociale en historische verschillen en overeenkomsten tussen talen en taalvariëteiten;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hoe talen, taalvariëteiten en taalnormen veranderen;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het eigen meertalig repertoire en op oordelen over meertaligheid in het Nederlandse taalgebied.</w:t>
            </w:r>
          </w:p>
        </w:tc>
      </w:tr>
      <w:tr w:rsidR="0075127E" w:rsidRPr="0075127E" w14:paraId="0713E155" w14:textId="77777777" w:rsidTr="0075127E">
        <w:trPr>
          <w:trHeight w:val="399"/>
        </w:trPr>
        <w:tc>
          <w:tcPr>
            <w:tcW w:w="3320" w:type="dxa"/>
            <w:tcBorders>
              <w:top w:val="nil"/>
              <w:left w:val="nil"/>
              <w:bottom w:val="nil"/>
              <w:right w:val="nil"/>
            </w:tcBorders>
            <w:shd w:val="clear" w:color="auto" w:fill="auto"/>
            <w:hideMark/>
          </w:tcPr>
          <w:p w14:paraId="29A595B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506E72E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83A58A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1674DD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321144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7A881266" w14:textId="77777777" w:rsidTr="0075127E">
        <w:trPr>
          <w:trHeight w:val="5244"/>
        </w:trPr>
        <w:tc>
          <w:tcPr>
            <w:tcW w:w="3320" w:type="dxa"/>
            <w:tcBorders>
              <w:top w:val="nil"/>
              <w:left w:val="nil"/>
              <w:bottom w:val="nil"/>
              <w:right w:val="nil"/>
            </w:tcBorders>
            <w:shd w:val="clear" w:color="auto" w:fill="auto"/>
            <w:hideMark/>
          </w:tcPr>
          <w:p w14:paraId="20B81ED2" w14:textId="5152120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gedicht en een krantenbericht over hetzelfde actuele onderwerp vergelijken op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taalgebruik in een informatief televisieprogramma beschrijven en uitleggen waarom het past bij het beoogde publiek;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podcast maken over welk taalgebruik passend is in een beroepsmatige 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kenmerken van het eigen schriftelijk taalgebruik benoemen door teksten in alledaagse en schoolse contexten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en literaire genres vergelijken op basis van de emoties die het taalgebruik oproept.</w:t>
            </w:r>
          </w:p>
        </w:tc>
        <w:tc>
          <w:tcPr>
            <w:tcW w:w="3320" w:type="dxa"/>
            <w:tcBorders>
              <w:top w:val="nil"/>
              <w:left w:val="nil"/>
              <w:bottom w:val="nil"/>
              <w:right w:val="nil"/>
            </w:tcBorders>
            <w:shd w:val="clear" w:color="auto" w:fill="auto"/>
            <w:hideMark/>
          </w:tcPr>
          <w:p w14:paraId="528326D2" w14:textId="7AFF0A4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gedicht en een krantenbericht over hetzelfde actuele onderwerp vergelijken op kenmerken van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taalgebruik in een informatief televisieprogramma beschrijven en uitleggen waarom het past bij het beoogde publiek;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podcast maken over welk taalgebruik passend is in een beroepsmatige 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kenmerken van het eigen schriftelijk taalgebruik benoemen door teksten in alledaagse en schoolse contexten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en literaire genres vergelijken op basis van de emoties die het taalgebruik oproept.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podcast maken over welk taalgebruik passend is in een beroepsmatige 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kenmerken van het eigen schriftelijk taalgebruik benoemen door teksten in alledaagse en schoolse contexten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en literaire genres vergelijken op basis van de emoties die het taalgebruik oproept.</w:t>
            </w:r>
          </w:p>
        </w:tc>
        <w:tc>
          <w:tcPr>
            <w:tcW w:w="3320" w:type="dxa"/>
            <w:tcBorders>
              <w:top w:val="nil"/>
              <w:left w:val="nil"/>
              <w:bottom w:val="nil"/>
              <w:right w:val="nil"/>
            </w:tcBorders>
            <w:shd w:val="clear" w:color="auto" w:fill="auto"/>
            <w:hideMark/>
          </w:tcPr>
          <w:p w14:paraId="0C75198A" w14:textId="0DCC9B8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gedicht en een krantenbericht over hetzelfde actuele onderwerp vergelijken op kenmerken van taalgebruik;</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taalgebruik in een informatief televisieprogramma beschrijven en uitleggen waarom het past bij het beoogde publiek;</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podcast maken over welk taalgebruik passend is in een beroepsmatige context;</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kenmerken van het eigen schriftelijk taalgebruik benoemen door teksten in alledaagse en schoolse contexten te vergelijken;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teksten uit zakelijke en literaire genres vergelijken op basis van de emoties die het taalgebruik oproept.</w:t>
            </w:r>
          </w:p>
        </w:tc>
        <w:tc>
          <w:tcPr>
            <w:tcW w:w="3320" w:type="dxa"/>
            <w:tcBorders>
              <w:top w:val="nil"/>
              <w:left w:val="nil"/>
              <w:bottom w:val="nil"/>
              <w:right w:val="nil"/>
            </w:tcBorders>
            <w:shd w:val="clear" w:color="auto" w:fill="auto"/>
            <w:hideMark/>
          </w:tcPr>
          <w:p w14:paraId="03616F0B" w14:textId="0A32162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onderzoek doen naar talen en taalvariëteiten en de herkomst daarvan in de eigen klas;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panelgesprek voeren over de status van talen en taalvariëteiten in het persoonlijke en maatschappelijke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tussen woorden of zinnen in het Standaardnederlands, het Fries en het Zuid-Afrikaans;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maken over het gebruik en de ontwikkeling van specifieke leenwoorden;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laten zien hoe je aan bepaalde woorden of uitdrukkingen kunt herkennen tot welke sociale groep iemand behoort.</w:t>
            </w:r>
          </w:p>
        </w:tc>
        <w:tc>
          <w:tcPr>
            <w:tcW w:w="3320" w:type="dxa"/>
            <w:tcBorders>
              <w:top w:val="nil"/>
              <w:left w:val="nil"/>
              <w:bottom w:val="nil"/>
              <w:right w:val="nil"/>
            </w:tcBorders>
            <w:shd w:val="clear" w:color="auto" w:fill="auto"/>
            <w:hideMark/>
          </w:tcPr>
          <w:p w14:paraId="4BEDBD68" w14:textId="4A88F3E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onderzoek doen naar talen en taalvariëteiten en de herkomst daarvan in de eigen klas;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panelgesprek voeren over de status van talen en taalvariëteiten in het persoonlijke en maatschappelijke leven;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tussen woorden of zinnen in het Standaardnederlands, het Fries en het Zuid-Afrikaans;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maken over het gebruik en de ontwikkeling van specifieke leenwoorden;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laten zien hoe je aan bepaalde woorden of uitdrukkingen kunt herkennen tot welke sociale groep iemand behoort.</w:t>
            </w:r>
          </w:p>
        </w:tc>
      </w:tr>
      <w:tr w:rsidR="0075127E" w:rsidRPr="0075127E" w14:paraId="54A02A52" w14:textId="77777777" w:rsidTr="0075127E">
        <w:trPr>
          <w:trHeight w:val="579"/>
        </w:trPr>
        <w:tc>
          <w:tcPr>
            <w:tcW w:w="3320" w:type="dxa"/>
            <w:tcBorders>
              <w:top w:val="nil"/>
              <w:left w:val="nil"/>
              <w:bottom w:val="nil"/>
              <w:right w:val="nil"/>
            </w:tcBorders>
            <w:shd w:val="clear" w:color="auto" w:fill="auto"/>
            <w:hideMark/>
          </w:tcPr>
          <w:p w14:paraId="5136C82B"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3DA9EFD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B63CDB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ED8F7C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4A6232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7E07818" w14:textId="77777777" w:rsidTr="0075127E">
        <w:trPr>
          <w:trHeight w:val="4140"/>
        </w:trPr>
        <w:tc>
          <w:tcPr>
            <w:tcW w:w="3320" w:type="dxa"/>
            <w:tcBorders>
              <w:top w:val="nil"/>
              <w:left w:val="nil"/>
              <w:bottom w:val="nil"/>
              <w:right w:val="nil"/>
            </w:tcBorders>
            <w:shd w:val="clear" w:color="auto" w:fill="auto"/>
            <w:hideMark/>
          </w:tcPr>
          <w:p w14:paraId="46649F7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13</w:t>
            </w:r>
          </w:p>
          <w:p w14:paraId="559B9D34"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toont inzicht in en reflecteert op de mogelijkheden en beperkingen van digitale communicatiemiddelen.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1F8475BD" w14:textId="29E40B7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digitale middelen de alledaagse communicatie beïnvloeden;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makers van digitale media de aandacht van gebruikers trekken, vasthouden en beïnvloeden met kleurende en sturende technieken;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digitale hulpmiddelen om tekst te genereren;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herkennen van en conclusies trekken over de mogelijkheden 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beperkingen van digitale middelen bij receptie en productie van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evalueren van digitaal gegenereerde tekst op betrouwbaarheid 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relevantie.</w:t>
            </w:r>
          </w:p>
        </w:tc>
        <w:tc>
          <w:tcPr>
            <w:tcW w:w="3320" w:type="dxa"/>
            <w:tcBorders>
              <w:top w:val="nil"/>
              <w:left w:val="nil"/>
              <w:bottom w:val="nil"/>
              <w:right w:val="nil"/>
            </w:tcBorders>
            <w:shd w:val="clear" w:color="auto" w:fill="auto"/>
            <w:hideMark/>
          </w:tcPr>
          <w:p w14:paraId="54FBDD5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13</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DAD80E7"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de mogelijkheden en beperkingen van digitale communicatiemiddelen.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7A5A75B" w14:textId="5644398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digitale middelen de alledaagse communicatie beïnvloeden;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makers van digitale media de aandacht van gebruikers trekken, vasthouden en beïnvloeden met kleurende en sturende technieken;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digitale hulpmiddelen om tekst te genereren;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herkennen van en conclusies trekken over de mogelijkheden en beperkingen van digitale middelen bij receptie en productie van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evalueren van digitaal gegenereerde tekst op betrouwbaarheid en relevantie.</w:t>
            </w:r>
          </w:p>
        </w:tc>
        <w:tc>
          <w:tcPr>
            <w:tcW w:w="3320" w:type="dxa"/>
            <w:tcBorders>
              <w:top w:val="nil"/>
              <w:left w:val="nil"/>
              <w:bottom w:val="nil"/>
              <w:right w:val="nil"/>
            </w:tcBorders>
            <w:shd w:val="clear" w:color="auto" w:fill="auto"/>
            <w:hideMark/>
          </w:tcPr>
          <w:p w14:paraId="70A15FE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13</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090E3EB5"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de mogelijkheden en beperkingen van digitale communicatiemiddelen.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91223C6" w14:textId="24E4392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digitale middelen de alledaagse communicatie beïnvloeden;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makers van digitale media de aandacht van gebruikers trekken, vasthouden en beïnvloeden met kleurende en sturende technieken;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experimenteren met digitale hulpmiddelen om tekst te genereren;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herkennen van en conclusies trekken over de mogelijkheden en beperkingen van digitale middelen bij receptie en productie van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evalueren van digitaal gegenereerde tekst op betrouwbaarheid en relevantie.</w:t>
            </w:r>
          </w:p>
        </w:tc>
        <w:tc>
          <w:tcPr>
            <w:tcW w:w="3320" w:type="dxa"/>
            <w:tcBorders>
              <w:top w:val="nil"/>
              <w:left w:val="nil"/>
              <w:bottom w:val="nil"/>
              <w:right w:val="nil"/>
            </w:tcBorders>
            <w:shd w:val="clear" w:color="auto" w:fill="auto"/>
            <w:hideMark/>
          </w:tcPr>
          <w:p w14:paraId="0F44004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13</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4F930E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het effect van keuzes in taalgebruik in verschillende contexten.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77F35B56" w14:textId="5DF3630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verwoorden van keuzes in taalgebruik op grond van creativiteit, correctheid en </w:t>
            </w:r>
            <w:proofErr w:type="spellStart"/>
            <w:r w:rsidRPr="0075127E">
              <w:rPr>
                <w:rFonts w:ascii="Calibri" w:eastAsia="Times New Roman" w:hAnsi="Calibri" w:cs="Calibri"/>
                <w:color w:val="000000"/>
                <w:kern w:val="0"/>
                <w:sz w:val="15"/>
                <w:szCs w:val="15"/>
                <w:lang w:eastAsia="nl-NL"/>
                <w14:ligatures w14:val="none"/>
              </w:rPr>
              <w:t>passendheid</w:t>
            </w:r>
            <w:proofErr w:type="spellEnd"/>
            <w:r w:rsidRPr="0075127E">
              <w:rPr>
                <w:rFonts w:ascii="Calibri" w:eastAsia="Times New Roman" w:hAnsi="Calibri" w:cs="Calibri"/>
                <w:color w:val="000000"/>
                <w:kern w:val="0"/>
                <w:sz w:val="15"/>
                <w:szCs w:val="15"/>
                <w:lang w:eastAsia="nl-NL"/>
                <w14:ligatures w14:val="none"/>
              </w:rPr>
              <w:t xml:space="preserve"> in een bepaalde context;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het effect dat een tekst oproept op basis van gemaakte keuzes in taalgebruik;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je overkomt op anderen op basis van keuzes in je eigen meertalig repertoire, zowel online als offline.</w:t>
            </w:r>
          </w:p>
        </w:tc>
        <w:tc>
          <w:tcPr>
            <w:tcW w:w="3320" w:type="dxa"/>
            <w:tcBorders>
              <w:top w:val="nil"/>
              <w:left w:val="nil"/>
              <w:bottom w:val="nil"/>
              <w:right w:val="nil"/>
            </w:tcBorders>
            <w:shd w:val="clear" w:color="auto" w:fill="auto"/>
            <w:hideMark/>
          </w:tcPr>
          <w:p w14:paraId="70CCDCCF"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13</w:t>
            </w:r>
          </w:p>
          <w:p w14:paraId="08961D7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toont inzicht in en reflecteert op het effect van keuzes in taalgebruik in verschillende contexten.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E03EE79" w14:textId="32C819C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verwoorden van keuzes in taalgebruik op grond van creativiteit, correctheid en </w:t>
            </w:r>
            <w:proofErr w:type="spellStart"/>
            <w:r w:rsidRPr="0075127E">
              <w:rPr>
                <w:rFonts w:ascii="Calibri" w:eastAsia="Times New Roman" w:hAnsi="Calibri" w:cs="Calibri"/>
                <w:color w:val="000000"/>
                <w:kern w:val="0"/>
                <w:sz w:val="15"/>
                <w:szCs w:val="15"/>
                <w:lang w:eastAsia="nl-NL"/>
                <w14:ligatures w14:val="none"/>
              </w:rPr>
              <w:t>passendheid</w:t>
            </w:r>
            <w:proofErr w:type="spellEnd"/>
            <w:r w:rsidRPr="0075127E">
              <w:rPr>
                <w:rFonts w:ascii="Calibri" w:eastAsia="Times New Roman" w:hAnsi="Calibri" w:cs="Calibri"/>
                <w:color w:val="000000"/>
                <w:kern w:val="0"/>
                <w:sz w:val="15"/>
                <w:szCs w:val="15"/>
                <w:lang w:eastAsia="nl-NL"/>
                <w14:ligatures w14:val="none"/>
              </w:rPr>
              <w:t xml:space="preserve"> in een bepaalde context;</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het effect dat een tekst oproept op basis van gemaakte keuzes in taalgebruik;</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je overkomt op anderen op basis van keuzes in je</w:t>
            </w:r>
          </w:p>
        </w:tc>
      </w:tr>
      <w:tr w:rsidR="0075127E" w:rsidRPr="0075127E" w14:paraId="5EFEF224" w14:textId="77777777" w:rsidTr="0075127E">
        <w:trPr>
          <w:trHeight w:val="399"/>
        </w:trPr>
        <w:tc>
          <w:tcPr>
            <w:tcW w:w="3320" w:type="dxa"/>
            <w:tcBorders>
              <w:top w:val="nil"/>
              <w:left w:val="nil"/>
              <w:bottom w:val="nil"/>
              <w:right w:val="nil"/>
            </w:tcBorders>
            <w:shd w:val="clear" w:color="auto" w:fill="auto"/>
            <w:hideMark/>
          </w:tcPr>
          <w:p w14:paraId="496BE5EB"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4B6040D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6A5259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8A0F53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1ED130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51B7C314" w14:textId="77777777" w:rsidTr="0075127E">
        <w:trPr>
          <w:trHeight w:val="3489"/>
        </w:trPr>
        <w:tc>
          <w:tcPr>
            <w:tcW w:w="3320" w:type="dxa"/>
            <w:tcBorders>
              <w:top w:val="nil"/>
              <w:left w:val="nil"/>
              <w:bottom w:val="nil"/>
              <w:right w:val="nil"/>
            </w:tcBorders>
            <w:shd w:val="clear" w:color="auto" w:fill="auto"/>
            <w:hideMark/>
          </w:tcPr>
          <w:p w14:paraId="759C34AE" w14:textId="689E28B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ontwerpen over de kansen en gevaren van het gebruik van artificiële intelligentie (AI) bij het schrijven van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de online identiteit van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onderzoeken en reflecteren op de eigen online identiteit;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enquête ontwerpen die meet hoe leeftijdgenoten beïnvloed worden door digitale media;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hulpmiddelen als digitale woordenboeken, vertaalapplicaties, spellingscontrole en een AI-</w:t>
            </w:r>
            <w:proofErr w:type="spellStart"/>
            <w:r w:rsidRPr="0075127E">
              <w:rPr>
                <w:rFonts w:ascii="Calibri" w:eastAsia="Times New Roman" w:hAnsi="Calibri" w:cs="Calibri"/>
                <w:color w:val="000000"/>
                <w:kern w:val="0"/>
                <w:sz w:val="15"/>
                <w:szCs w:val="15"/>
                <w:lang w:eastAsia="nl-NL"/>
                <w14:ligatures w14:val="none"/>
              </w:rPr>
              <w:t>schrijfassistent</w:t>
            </w:r>
            <w:proofErr w:type="spellEnd"/>
            <w:r w:rsidRPr="0075127E">
              <w:rPr>
                <w:rFonts w:ascii="Calibri" w:eastAsia="Times New Roman" w:hAnsi="Calibri" w:cs="Calibri"/>
                <w:color w:val="000000"/>
                <w:kern w:val="0"/>
                <w:sz w:val="15"/>
                <w:szCs w:val="15"/>
                <w:lang w:eastAsia="nl-NL"/>
                <w14:ligatures w14:val="none"/>
              </w:rPr>
              <w:t>, kritisch gebruiken bij het schrijven van een tekst.</w:t>
            </w:r>
          </w:p>
        </w:tc>
        <w:tc>
          <w:tcPr>
            <w:tcW w:w="3320" w:type="dxa"/>
            <w:tcBorders>
              <w:top w:val="nil"/>
              <w:left w:val="nil"/>
              <w:bottom w:val="nil"/>
              <w:right w:val="nil"/>
            </w:tcBorders>
            <w:shd w:val="clear" w:color="auto" w:fill="auto"/>
            <w:hideMark/>
          </w:tcPr>
          <w:p w14:paraId="049DDCBE" w14:textId="4540DEE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ontwerpen over de kansen en gevaren van het gebruik van artificiële intelligentie (AI) bij het schrijven van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de online identiteit van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onderzoeken en reflecteren op de eigen online identiteit;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enquête ontwerpen die meet hoe leeftijdgenoten beïnvloed worden door digitale media;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hulpmiddelen als digitale woordenboeken, vertaalapplicaties, spellingscontrole en een AI-</w:t>
            </w:r>
            <w:proofErr w:type="spellStart"/>
            <w:r w:rsidRPr="0075127E">
              <w:rPr>
                <w:rFonts w:ascii="Calibri" w:eastAsia="Times New Roman" w:hAnsi="Calibri" w:cs="Calibri"/>
                <w:color w:val="000000"/>
                <w:kern w:val="0"/>
                <w:sz w:val="15"/>
                <w:szCs w:val="15"/>
                <w:lang w:eastAsia="nl-NL"/>
                <w14:ligatures w14:val="none"/>
              </w:rPr>
              <w:t>schrijfassistent</w:t>
            </w:r>
            <w:proofErr w:type="spellEnd"/>
            <w:r w:rsidRPr="0075127E">
              <w:rPr>
                <w:rFonts w:ascii="Calibri" w:eastAsia="Times New Roman" w:hAnsi="Calibri" w:cs="Calibri"/>
                <w:color w:val="000000"/>
                <w:kern w:val="0"/>
                <w:sz w:val="15"/>
                <w:szCs w:val="15"/>
                <w:lang w:eastAsia="nl-NL"/>
                <w14:ligatures w14:val="none"/>
              </w:rPr>
              <w:t xml:space="preserve"> kritisch gebruiken, bij het schrijven van een tekst.</w:t>
            </w:r>
          </w:p>
        </w:tc>
        <w:tc>
          <w:tcPr>
            <w:tcW w:w="3320" w:type="dxa"/>
            <w:tcBorders>
              <w:top w:val="nil"/>
              <w:left w:val="nil"/>
              <w:bottom w:val="nil"/>
              <w:right w:val="nil"/>
            </w:tcBorders>
            <w:shd w:val="clear" w:color="auto" w:fill="auto"/>
            <w:hideMark/>
          </w:tcPr>
          <w:p w14:paraId="372A1D4C" w14:textId="12D68818"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ontwerpen over de kansen en gevaren van het gebruik van artificiële intelligentie (AI) bij het schrijven van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onderzoeken hoe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een online identiteit creëren en reflecteren op de eigen online identiteit;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enquête ontwerpen die meet hoe leeftijdgenoten beïnvloed worden door digitale media;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kritisch gebruiken van hulpmiddelen als digitale woordenboeken, vertaalapplicaties, spellingscontrole en een AI-</w:t>
            </w:r>
            <w:proofErr w:type="spellStart"/>
            <w:r w:rsidRPr="0075127E">
              <w:rPr>
                <w:rFonts w:ascii="Calibri" w:eastAsia="Times New Roman" w:hAnsi="Calibri" w:cs="Calibri"/>
                <w:color w:val="000000"/>
                <w:kern w:val="0"/>
                <w:sz w:val="15"/>
                <w:szCs w:val="15"/>
                <w:lang w:eastAsia="nl-NL"/>
                <w14:ligatures w14:val="none"/>
              </w:rPr>
              <w:t>schrijfassistent</w:t>
            </w:r>
            <w:proofErr w:type="spellEnd"/>
            <w:r w:rsidRPr="0075127E">
              <w:rPr>
                <w:rFonts w:ascii="Calibri" w:eastAsia="Times New Roman" w:hAnsi="Calibri" w:cs="Calibri"/>
                <w:color w:val="000000"/>
                <w:kern w:val="0"/>
                <w:sz w:val="15"/>
                <w:szCs w:val="15"/>
                <w:lang w:eastAsia="nl-NL"/>
                <w14:ligatures w14:val="none"/>
              </w:rPr>
              <w:t>, bij het schrijven van een tekst.</w:t>
            </w:r>
          </w:p>
        </w:tc>
        <w:tc>
          <w:tcPr>
            <w:tcW w:w="3320" w:type="dxa"/>
            <w:tcBorders>
              <w:top w:val="nil"/>
              <w:left w:val="nil"/>
              <w:bottom w:val="nil"/>
              <w:right w:val="nil"/>
            </w:tcBorders>
            <w:shd w:val="clear" w:color="auto" w:fill="auto"/>
            <w:hideMark/>
          </w:tcPr>
          <w:p w14:paraId="65B2AFE5" w14:textId="37C13FD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discussie voeren over passend taalgebruik in diverse maatschappelijke 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taalgebruik in praatprogramma’s rond een maatschappelijk onderwerp analyseren en uitleggen welke keuzes passen bij het beoogde doel, publiek en onderwerp;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het gebruik van literaire middelen door verschillende columnisten;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kenmerken van je eigen schriftelijk taalgebruik benoemen door teksten in alledaagse en schoolse contexten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eigen schriftelijk werk reviseren op basis van feedback over het taalgebruik.</w:t>
            </w:r>
          </w:p>
        </w:tc>
        <w:tc>
          <w:tcPr>
            <w:tcW w:w="3320" w:type="dxa"/>
            <w:tcBorders>
              <w:top w:val="nil"/>
              <w:left w:val="nil"/>
              <w:bottom w:val="nil"/>
              <w:right w:val="nil"/>
            </w:tcBorders>
            <w:shd w:val="clear" w:color="auto" w:fill="auto"/>
            <w:hideMark/>
          </w:tcPr>
          <w:p w14:paraId="1312C261" w14:textId="3214F95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overeenkomsten en verschillen in taalgebruik evalueren in diverse maatschappelijke contexten;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taalgebruik in praatprogramma’s rond een maatschappelijk onderwerp analyseren en uitleggen welke keuzes passen bij het beoogde doel, publiek en onderwerp;</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het gebruik van literaire middelen door verschillende columnisten;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kenmerken van je eigen schriftelijk taalgebruik benoemen door teksten in alledaagse en schoolse contexten te vergelijken;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eigen schriftelijk werk reviseren op basis van feedback over het taalgebruik.</w:t>
            </w:r>
          </w:p>
        </w:tc>
      </w:tr>
      <w:tr w:rsidR="0075127E" w:rsidRPr="0075127E" w14:paraId="00AB699B" w14:textId="77777777" w:rsidTr="0075127E">
        <w:trPr>
          <w:trHeight w:val="399"/>
        </w:trPr>
        <w:tc>
          <w:tcPr>
            <w:tcW w:w="3320" w:type="dxa"/>
            <w:tcBorders>
              <w:top w:val="nil"/>
              <w:left w:val="nil"/>
              <w:bottom w:val="nil"/>
              <w:right w:val="nil"/>
            </w:tcBorders>
            <w:shd w:val="clear" w:color="auto" w:fill="auto"/>
            <w:hideMark/>
          </w:tcPr>
          <w:p w14:paraId="11C3A6D1"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19E35D8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28776A2"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1DEEAF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FE99FF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DE323F0" w14:textId="77777777" w:rsidTr="0075127E">
        <w:trPr>
          <w:trHeight w:val="4251"/>
        </w:trPr>
        <w:tc>
          <w:tcPr>
            <w:tcW w:w="3320" w:type="dxa"/>
            <w:tcBorders>
              <w:top w:val="nil"/>
              <w:left w:val="nil"/>
              <w:bottom w:val="nil"/>
              <w:right w:val="nil"/>
            </w:tcBorders>
            <w:shd w:val="clear" w:color="auto" w:fill="auto"/>
            <w:hideMark/>
          </w:tcPr>
          <w:p w14:paraId="75C0D24D"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14</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0F678985"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legt verbanden tussen ervaringen, persoonlijke interesses en kwaliteiten, vervolgopleidingen en toekomst. (E)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4AFF17BB" w14:textId="413D0A2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de plaats en functie van de Nederlandse taal in de samenleving;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oriënteren op sectoren, beroepen en vervolgopleidingen waarin de kennis en vaardigheden van het schoolvak Nederlands relevant zijn;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deelnemen aan activiteiten gerelateerd aan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de eigen kwaliteiten en interesses passend bij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ervaringen in het kader van oriëntatie op studie en beroep.</w:t>
            </w:r>
          </w:p>
        </w:tc>
        <w:tc>
          <w:tcPr>
            <w:tcW w:w="3320" w:type="dxa"/>
            <w:tcBorders>
              <w:top w:val="nil"/>
              <w:left w:val="nil"/>
              <w:bottom w:val="nil"/>
              <w:right w:val="nil"/>
            </w:tcBorders>
            <w:shd w:val="clear" w:color="auto" w:fill="auto"/>
            <w:hideMark/>
          </w:tcPr>
          <w:p w14:paraId="12A9ADF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14</w:t>
            </w:r>
          </w:p>
          <w:p w14:paraId="0E49F7B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legt verbanden tussen ervaringen, persoonlijke interesses en kwaliteiten, vervolgopleidingen en toekomst. (E)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73E3228" w14:textId="32BAFA4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de plaats en functie van de Nederlandse taal in de samenleving;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oriënteren op sectoren, beroepen en vervolgopleidingen waarin de kennis en vaardigheden van het schoolvak Nederlands relevant zijn;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deelnemen aan activiteiten gerelateerd aan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de eigen kwaliteiten en interesses passend bij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ervaringen in het kader van oriëntatie op studie en beroep.</w:t>
            </w:r>
          </w:p>
        </w:tc>
        <w:tc>
          <w:tcPr>
            <w:tcW w:w="3320" w:type="dxa"/>
            <w:tcBorders>
              <w:top w:val="nil"/>
              <w:left w:val="nil"/>
              <w:bottom w:val="nil"/>
              <w:right w:val="nil"/>
            </w:tcBorders>
            <w:shd w:val="clear" w:color="auto" w:fill="auto"/>
            <w:hideMark/>
          </w:tcPr>
          <w:p w14:paraId="5A435551"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14</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65CD2D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legt verbanden tussen ervaringen, persoonlijke interesses en kwaliteiten, vervolgopleidingen en toekomst. (E)</w:t>
            </w:r>
          </w:p>
          <w:p w14:paraId="681709F0" w14:textId="384F81B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de plaats en functie van de Nederlandse taal in de samenleving;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oriënteren op sectoren, beroepen en vervolgopleidingen waarin de kennis en vaardigheden van het schoolvak Nederlands relevant zijn;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deelnemen aan activiteiten gerelateerd aan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de eigen kwaliteiten en interesses passend bij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ervaringen in het kader van oriëntatie op studie en beroep.</w:t>
            </w:r>
          </w:p>
        </w:tc>
        <w:tc>
          <w:tcPr>
            <w:tcW w:w="3320" w:type="dxa"/>
            <w:tcBorders>
              <w:top w:val="nil"/>
              <w:left w:val="nil"/>
              <w:bottom w:val="nil"/>
              <w:right w:val="nil"/>
            </w:tcBorders>
            <w:shd w:val="clear" w:color="auto" w:fill="auto"/>
            <w:hideMark/>
          </w:tcPr>
          <w:p w14:paraId="2A8C7EED"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14</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2DD32A75"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de mogelijkheden en beperkingen van digitale communicatiemiddelen.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56E51B1F" w14:textId="448BB7A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digitale middelen de alledaagse communicatie beïnvloeden;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mediastrategieën en beïnvloeding in online communicatie;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de kansen en risico’s van het gebruik van digitale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technologie voor communicatie in de maatschappij;</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herkennen van en conclusies trekken over de mogelijkheden en beperkingen van digitale middelen bij receptie en productie van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digitaal gegenereerde tekst op betrouwbaarheid en relevantie.</w:t>
            </w:r>
          </w:p>
        </w:tc>
        <w:tc>
          <w:tcPr>
            <w:tcW w:w="3320" w:type="dxa"/>
            <w:tcBorders>
              <w:top w:val="nil"/>
              <w:left w:val="nil"/>
              <w:bottom w:val="nil"/>
              <w:right w:val="nil"/>
            </w:tcBorders>
            <w:shd w:val="clear" w:color="auto" w:fill="auto"/>
            <w:hideMark/>
          </w:tcPr>
          <w:p w14:paraId="4BAF0DD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14</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2AB7C119"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en reflecteert op de mogelijkheden en beperkingen van digitale communicatiemiddelen. (H)</w:t>
            </w:r>
          </w:p>
          <w:p w14:paraId="2E4E536C" w14:textId="289B4D0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digitale middelen de alledaagse communicatie beïnvloeden;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mediastrategieën en beïnvloeding in online communicatie;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de kansen en risico’s van het gebruik van digitale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technologie voor communicatie in de maatschappij;</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herkennen van en conclusies trekken over de mogelijkheden en beperkingen van digitale middelen bij receptie en productie van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beoordelen van digitaal gegenereerde tekst op betrouwbaarheid en relevantie.</w:t>
            </w:r>
          </w:p>
        </w:tc>
      </w:tr>
      <w:tr w:rsidR="0075127E" w:rsidRPr="0075127E" w14:paraId="355C64DD" w14:textId="77777777" w:rsidTr="0075127E">
        <w:trPr>
          <w:trHeight w:val="399"/>
        </w:trPr>
        <w:tc>
          <w:tcPr>
            <w:tcW w:w="3320" w:type="dxa"/>
            <w:tcBorders>
              <w:top w:val="nil"/>
              <w:left w:val="nil"/>
              <w:bottom w:val="nil"/>
              <w:right w:val="nil"/>
            </w:tcBorders>
            <w:shd w:val="clear" w:color="auto" w:fill="auto"/>
            <w:hideMark/>
          </w:tcPr>
          <w:p w14:paraId="5DE66F86"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C51508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68A432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13DE99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F36D37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7E8B1323" w14:textId="77777777" w:rsidTr="0075127E">
        <w:trPr>
          <w:trHeight w:val="3876"/>
        </w:trPr>
        <w:tc>
          <w:tcPr>
            <w:tcW w:w="3320" w:type="dxa"/>
            <w:tcBorders>
              <w:top w:val="nil"/>
              <w:left w:val="nil"/>
              <w:bottom w:val="nil"/>
              <w:right w:val="nil"/>
            </w:tcBorders>
            <w:shd w:val="clear" w:color="auto" w:fill="auto"/>
            <w:hideMark/>
          </w:tcPr>
          <w:p w14:paraId="34963A4B" w14:textId="6AE084C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proofErr w:type="spellStart"/>
            <w:r w:rsidRPr="0075127E">
              <w:rPr>
                <w:rFonts w:ascii="Calibri" w:eastAsia="Times New Roman" w:hAnsi="Calibri" w:cs="Calibri"/>
                <w:color w:val="000000"/>
                <w:kern w:val="0"/>
                <w:sz w:val="15"/>
                <w:szCs w:val="15"/>
                <w:lang w:eastAsia="nl-NL"/>
                <w14:ligatures w14:val="none"/>
              </w:rPr>
              <w:t>beroepsgerelateerde</w:t>
            </w:r>
            <w:proofErr w:type="spellEnd"/>
            <w:r w:rsidRPr="0075127E">
              <w:rPr>
                <w:rFonts w:ascii="Calibri" w:eastAsia="Times New Roman" w:hAnsi="Calibri" w:cs="Calibri"/>
                <w:color w:val="000000"/>
                <w:kern w:val="0"/>
                <w:sz w:val="15"/>
                <w:szCs w:val="15"/>
                <w:lang w:eastAsia="nl-NL"/>
                <w14:ligatures w14:val="none"/>
              </w:rPr>
              <w:t xml:space="preserve"> situaties inventariseren waarin effectieve communicatie of correct en begrijpelijk taalgebruik van belang is;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taalportret van zichzelf maken met kennis en vaardigheden die belangrijk zijn in het toekomstig werkveld van de leerling;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over de rol van taal in het werk, met iemand vanuit de toekomstige beroepscontext;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met professionals uit verschillende vakgebieden gerelateerd aan communicatie, taal en literatuur in gesprek gaan.</w:t>
            </w:r>
          </w:p>
        </w:tc>
        <w:tc>
          <w:tcPr>
            <w:tcW w:w="3320" w:type="dxa"/>
            <w:tcBorders>
              <w:top w:val="nil"/>
              <w:left w:val="nil"/>
              <w:bottom w:val="nil"/>
              <w:right w:val="nil"/>
            </w:tcBorders>
            <w:shd w:val="clear" w:color="auto" w:fill="auto"/>
            <w:hideMark/>
          </w:tcPr>
          <w:p w14:paraId="02471815" w14:textId="1DAE2D1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proofErr w:type="spellStart"/>
            <w:r w:rsidRPr="0075127E">
              <w:rPr>
                <w:rFonts w:ascii="Calibri" w:eastAsia="Times New Roman" w:hAnsi="Calibri" w:cs="Calibri"/>
                <w:color w:val="000000"/>
                <w:kern w:val="0"/>
                <w:sz w:val="15"/>
                <w:szCs w:val="15"/>
                <w:lang w:eastAsia="nl-NL"/>
                <w14:ligatures w14:val="none"/>
              </w:rPr>
              <w:t>beroepsgerelateerde</w:t>
            </w:r>
            <w:proofErr w:type="spellEnd"/>
            <w:r w:rsidRPr="0075127E">
              <w:rPr>
                <w:rFonts w:ascii="Calibri" w:eastAsia="Times New Roman" w:hAnsi="Calibri" w:cs="Calibri"/>
                <w:color w:val="000000"/>
                <w:kern w:val="0"/>
                <w:sz w:val="15"/>
                <w:szCs w:val="15"/>
                <w:lang w:eastAsia="nl-NL"/>
                <w14:ligatures w14:val="none"/>
              </w:rPr>
              <w:t xml:space="preserve"> situaties inventariseren waarin effectieve communicatie of correct en begrijpelijk taalgebruik van belang is;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taalportret van zichzelf maken met kennis en vaardigheden die belangrijk zijn in het toekomstig werkveld van de leerling;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over de rol van taal in het werk, met iemand vanuit de toekomstige beroepscontext;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met professionals uit verschillende vakgebieden gerelateerd aan communicatie, taal en literatuur in gesprek gaan.</w:t>
            </w:r>
          </w:p>
        </w:tc>
        <w:tc>
          <w:tcPr>
            <w:tcW w:w="3320" w:type="dxa"/>
            <w:tcBorders>
              <w:top w:val="nil"/>
              <w:left w:val="nil"/>
              <w:bottom w:val="nil"/>
              <w:right w:val="nil"/>
            </w:tcBorders>
            <w:shd w:val="clear" w:color="auto" w:fill="auto"/>
            <w:hideMark/>
          </w:tcPr>
          <w:p w14:paraId="7C738005" w14:textId="0CA571D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proofErr w:type="spellStart"/>
            <w:r w:rsidRPr="0075127E">
              <w:rPr>
                <w:rFonts w:ascii="Calibri" w:eastAsia="Times New Roman" w:hAnsi="Calibri" w:cs="Calibri"/>
                <w:color w:val="000000"/>
                <w:kern w:val="0"/>
                <w:sz w:val="15"/>
                <w:szCs w:val="15"/>
                <w:lang w:eastAsia="nl-NL"/>
                <w14:ligatures w14:val="none"/>
              </w:rPr>
              <w:t>beroepsgerelateerde</w:t>
            </w:r>
            <w:proofErr w:type="spellEnd"/>
            <w:r w:rsidRPr="0075127E">
              <w:rPr>
                <w:rFonts w:ascii="Calibri" w:eastAsia="Times New Roman" w:hAnsi="Calibri" w:cs="Calibri"/>
                <w:color w:val="000000"/>
                <w:kern w:val="0"/>
                <w:sz w:val="15"/>
                <w:szCs w:val="15"/>
                <w:lang w:eastAsia="nl-NL"/>
                <w14:ligatures w14:val="none"/>
              </w:rPr>
              <w:t xml:space="preserve"> situaties inventariseren waarin effectieve communicatie of correct en begrijpelijk taalgebruik van belang is;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taalportret van zichzelf maken met kennis en vaardigheden die belangrijk zijn in het toekomstig werkveld van de leerling;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over de rol van taal in het werk, met iemand vanuit de toekomstige beroepscontext;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met professionals uit verschillende vakgebieden gerelateerd aan communicatie, taal en literatuur in gesprek gaan.</w:t>
            </w:r>
          </w:p>
        </w:tc>
        <w:tc>
          <w:tcPr>
            <w:tcW w:w="3320" w:type="dxa"/>
            <w:tcBorders>
              <w:top w:val="nil"/>
              <w:left w:val="nil"/>
              <w:bottom w:val="nil"/>
              <w:right w:val="nil"/>
            </w:tcBorders>
            <w:shd w:val="clear" w:color="auto" w:fill="auto"/>
            <w:hideMark/>
          </w:tcPr>
          <w:p w14:paraId="760327F7" w14:textId="5722CE52" w:rsidR="0075127E" w:rsidRPr="0075127E" w:rsidRDefault="0075127E" w:rsidP="0075127E">
            <w:pPr>
              <w:spacing w:after="240"/>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onderzoek doen naar de kansen en gevaren van het gebruik van artificiële intelligentie (AI) bij het schrijven van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vanuit kennis over genres in gesprek gaan met een AI- </w:t>
            </w:r>
            <w:proofErr w:type="spellStart"/>
            <w:r w:rsidRPr="0075127E">
              <w:rPr>
                <w:rFonts w:ascii="Calibri" w:eastAsia="Times New Roman" w:hAnsi="Calibri" w:cs="Calibri"/>
                <w:color w:val="000000"/>
                <w:kern w:val="0"/>
                <w:sz w:val="15"/>
                <w:szCs w:val="15"/>
                <w:lang w:eastAsia="nl-NL"/>
                <w14:ligatures w14:val="none"/>
              </w:rPr>
              <w:t>schrijfassistent</w:t>
            </w:r>
            <w:proofErr w:type="spellEnd"/>
            <w:r w:rsidRPr="0075127E">
              <w:rPr>
                <w:rFonts w:ascii="Calibri" w:eastAsia="Times New Roman" w:hAnsi="Calibri" w:cs="Calibri"/>
                <w:color w:val="000000"/>
                <w:kern w:val="0"/>
                <w:sz w:val="15"/>
                <w:szCs w:val="15"/>
                <w:lang w:eastAsia="nl-NL"/>
                <w14:ligatures w14:val="none"/>
              </w:rPr>
              <w:t xml:space="preserve"> om ideeën op te doen voor inhoud en structuur van een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onderzoeken hoe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een online identiteit creëren en reflecteren op de eigen online identiteit;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ontwikkelen van toekomstscenario’s over de invloed van digitale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technologie en digitale media op taal en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kritisch gebruiken van hulpmiddelen als digitale woordenboeken, vertaalapplicaties, spellingscontrole en AI-schrijfassistenten, bij het schrijven van een tekst.</w:t>
            </w:r>
          </w:p>
        </w:tc>
        <w:tc>
          <w:tcPr>
            <w:tcW w:w="3320" w:type="dxa"/>
            <w:tcBorders>
              <w:top w:val="nil"/>
              <w:left w:val="nil"/>
              <w:bottom w:val="nil"/>
              <w:right w:val="nil"/>
            </w:tcBorders>
            <w:shd w:val="clear" w:color="auto" w:fill="auto"/>
            <w:hideMark/>
          </w:tcPr>
          <w:p w14:paraId="72213214" w14:textId="3F3DFB3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onderzoek doen naar de kansen en gevaren van het gebruik van artificiële intelligentie (AI) bij het schrijven van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vanuit kennis over genres in gesprek gaan met een AI- </w:t>
            </w:r>
            <w:proofErr w:type="spellStart"/>
            <w:r w:rsidRPr="0075127E">
              <w:rPr>
                <w:rFonts w:ascii="Calibri" w:eastAsia="Times New Roman" w:hAnsi="Calibri" w:cs="Calibri"/>
                <w:color w:val="000000"/>
                <w:kern w:val="0"/>
                <w:sz w:val="15"/>
                <w:szCs w:val="15"/>
                <w:lang w:eastAsia="nl-NL"/>
                <w14:ligatures w14:val="none"/>
              </w:rPr>
              <w:t>schrijfassistent</w:t>
            </w:r>
            <w:proofErr w:type="spellEnd"/>
            <w:r w:rsidRPr="0075127E">
              <w:rPr>
                <w:rFonts w:ascii="Calibri" w:eastAsia="Times New Roman" w:hAnsi="Calibri" w:cs="Calibri"/>
                <w:color w:val="000000"/>
                <w:kern w:val="0"/>
                <w:sz w:val="15"/>
                <w:szCs w:val="15"/>
                <w:lang w:eastAsia="nl-NL"/>
                <w14:ligatures w14:val="none"/>
              </w:rPr>
              <w:t xml:space="preserve"> om ideeën op te doen voor inhoud en structuur van een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onderzoeken hoe </w:t>
            </w:r>
            <w:proofErr w:type="spellStart"/>
            <w:r w:rsidRPr="0075127E">
              <w:rPr>
                <w:rFonts w:ascii="Calibri" w:eastAsia="Times New Roman" w:hAnsi="Calibri" w:cs="Calibri"/>
                <w:color w:val="000000"/>
                <w:kern w:val="0"/>
                <w:sz w:val="15"/>
                <w:szCs w:val="15"/>
                <w:lang w:eastAsia="nl-NL"/>
                <w14:ligatures w14:val="none"/>
              </w:rPr>
              <w:t>influencers</w:t>
            </w:r>
            <w:proofErr w:type="spellEnd"/>
            <w:r w:rsidRPr="0075127E">
              <w:rPr>
                <w:rFonts w:ascii="Calibri" w:eastAsia="Times New Roman" w:hAnsi="Calibri" w:cs="Calibri"/>
                <w:color w:val="000000"/>
                <w:kern w:val="0"/>
                <w:sz w:val="15"/>
                <w:szCs w:val="15"/>
                <w:lang w:eastAsia="nl-NL"/>
                <w14:ligatures w14:val="none"/>
              </w:rPr>
              <w:t xml:space="preserve"> een online identiteit creëren 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reflecteren op de eigen online identiteit;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ontwikkelen van toekomstscenario’s over de invloed van digitale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technologie en digitale media op taal en taalgebruik;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kritisch gebruiken van hulpmiddelen als digitale woordenboeken, vertaalapplicaties, spellingscontrole en AI-schrijfassistenten, bij het schrijven van een tekst.</w:t>
            </w:r>
          </w:p>
        </w:tc>
      </w:tr>
      <w:tr w:rsidR="0075127E" w:rsidRPr="0075127E" w14:paraId="4D55E115" w14:textId="77777777" w:rsidTr="0075127E">
        <w:trPr>
          <w:trHeight w:val="399"/>
        </w:trPr>
        <w:tc>
          <w:tcPr>
            <w:tcW w:w="3320" w:type="dxa"/>
            <w:tcBorders>
              <w:top w:val="nil"/>
              <w:left w:val="nil"/>
              <w:bottom w:val="nil"/>
              <w:right w:val="nil"/>
            </w:tcBorders>
            <w:shd w:val="clear" w:color="auto" w:fill="auto"/>
            <w:hideMark/>
          </w:tcPr>
          <w:p w14:paraId="386A18E1"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5949509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CA6B84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2F877C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118BEA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854500A" w14:textId="77777777" w:rsidTr="0075127E">
        <w:trPr>
          <w:trHeight w:val="3669"/>
        </w:trPr>
        <w:tc>
          <w:tcPr>
            <w:tcW w:w="3320" w:type="dxa"/>
            <w:tcBorders>
              <w:top w:val="nil"/>
              <w:left w:val="nil"/>
              <w:bottom w:val="nil"/>
              <w:right w:val="nil"/>
            </w:tcBorders>
            <w:shd w:val="clear" w:color="auto" w:fill="auto"/>
            <w:hideMark/>
          </w:tcPr>
          <w:p w14:paraId="72A8BE1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E92566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F0A38B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0A7E295"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15</w:t>
            </w:r>
          </w:p>
          <w:p w14:paraId="763089DB"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legt verbanden tussen ervaringen, persoonlijke interesses en kwaliteiten, vervolgopleidingen en toekomst. (E)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20DBDF97"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p>
          <w:p w14:paraId="262D8E68" w14:textId="3A4E76DB"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verkennen</w:t>
            </w:r>
            <w:proofErr w:type="gramEnd"/>
            <w:r w:rsidRPr="0075127E">
              <w:rPr>
                <w:rFonts w:ascii="Calibri" w:eastAsia="Times New Roman" w:hAnsi="Calibri" w:cs="Calibri"/>
                <w:color w:val="000000"/>
                <w:kern w:val="0"/>
                <w:sz w:val="15"/>
                <w:szCs w:val="15"/>
                <w:lang w:eastAsia="nl-NL"/>
                <w14:ligatures w14:val="none"/>
              </w:rPr>
              <w:t xml:space="preserve"> van de plaats en functie van de Nederlandse taal in de samenleving;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oriënteren op sectoren, beroepen en vervolgopleidingen waarin de kennis en vaardigheden van het schoolvak Nederlands relevant zijn;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deelnemen aan activiteiten gerelateerd aan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de eigen kwaliteiten en interesses passend bij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ervaringen in het kader van oriëntatie op studie en beroep.</w:t>
            </w:r>
          </w:p>
        </w:tc>
        <w:tc>
          <w:tcPr>
            <w:tcW w:w="3320" w:type="dxa"/>
            <w:tcBorders>
              <w:top w:val="nil"/>
              <w:left w:val="nil"/>
              <w:bottom w:val="nil"/>
              <w:right w:val="nil"/>
            </w:tcBorders>
            <w:shd w:val="clear" w:color="auto" w:fill="auto"/>
            <w:hideMark/>
          </w:tcPr>
          <w:p w14:paraId="4D024F72"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15</w:t>
            </w:r>
          </w:p>
          <w:p w14:paraId="3CBCF6C9" w14:textId="00703F3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legt verbanden tussen ervaringen, persoonlijke interesses en kwaliteiten, vervolgopleidingen en toekomst. (E)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de plaats en functie van de Nederlandse taal in de samenleving;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oriënteren op sectoren, beroepen en vervolgopleidingen waarin de kennis en vaardigheden van het schoolvak Nederlands relevant zijn;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deelnemen aan activiteiten gerelateerd aan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benoemen van de eigen kwaliteiten en interesses passend bij het schoolvak Nederlands;</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ervaringen in het kader van oriëntatie op studie en beroep.</w:t>
            </w:r>
          </w:p>
        </w:tc>
      </w:tr>
      <w:tr w:rsidR="0075127E" w:rsidRPr="0075127E" w14:paraId="628DF5AC" w14:textId="77777777" w:rsidTr="0075127E">
        <w:trPr>
          <w:trHeight w:val="204"/>
        </w:trPr>
        <w:tc>
          <w:tcPr>
            <w:tcW w:w="3320" w:type="dxa"/>
            <w:tcBorders>
              <w:top w:val="nil"/>
              <w:left w:val="nil"/>
              <w:bottom w:val="nil"/>
              <w:right w:val="nil"/>
            </w:tcBorders>
            <w:shd w:val="clear" w:color="auto" w:fill="auto"/>
            <w:hideMark/>
          </w:tcPr>
          <w:p w14:paraId="158F735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3B49878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EE24B7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A752DB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C68263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9D26ACB" w14:textId="77777777" w:rsidTr="0075127E">
        <w:trPr>
          <w:trHeight w:val="2451"/>
        </w:trPr>
        <w:tc>
          <w:tcPr>
            <w:tcW w:w="3320" w:type="dxa"/>
            <w:tcBorders>
              <w:top w:val="nil"/>
              <w:left w:val="nil"/>
              <w:bottom w:val="nil"/>
              <w:right w:val="nil"/>
            </w:tcBorders>
            <w:shd w:val="clear" w:color="auto" w:fill="auto"/>
            <w:hideMark/>
          </w:tcPr>
          <w:p w14:paraId="7B16B972"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1D5552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031AED5"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D0D1B82" w14:textId="360E0F7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in 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weergeven welke studies en beroepen er zijn op het terrein van communicatie, taal en literatuur;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curriculum vitae maken met daarin expliciete aandacht voor kwaliteiten op het gebied van het schoolvak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over de rol van taal in het werk, met een beroepsbeoefenaar;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met professionals uit verschillende vakgebieden gerelateerd aan communicatie, taal en literatuur in gesprek gaan.</w:t>
            </w:r>
          </w:p>
        </w:tc>
        <w:tc>
          <w:tcPr>
            <w:tcW w:w="3320" w:type="dxa"/>
            <w:tcBorders>
              <w:top w:val="nil"/>
              <w:left w:val="nil"/>
              <w:bottom w:val="nil"/>
              <w:right w:val="nil"/>
            </w:tcBorders>
            <w:shd w:val="clear" w:color="auto" w:fill="auto"/>
            <w:hideMark/>
          </w:tcPr>
          <w:p w14:paraId="2AE54D47" w14:textId="0514492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in een </w:t>
            </w:r>
            <w:proofErr w:type="spellStart"/>
            <w:r w:rsidRPr="0075127E">
              <w:rPr>
                <w:rFonts w:ascii="Calibri" w:eastAsia="Times New Roman" w:hAnsi="Calibri" w:cs="Calibri"/>
                <w:color w:val="000000"/>
                <w:kern w:val="0"/>
                <w:sz w:val="15"/>
                <w:szCs w:val="15"/>
                <w:lang w:eastAsia="nl-NL"/>
                <w14:ligatures w14:val="none"/>
              </w:rPr>
              <w:t>infographic</w:t>
            </w:r>
            <w:proofErr w:type="spellEnd"/>
            <w:r w:rsidRPr="0075127E">
              <w:rPr>
                <w:rFonts w:ascii="Calibri" w:eastAsia="Times New Roman" w:hAnsi="Calibri" w:cs="Calibri"/>
                <w:color w:val="000000"/>
                <w:kern w:val="0"/>
                <w:sz w:val="15"/>
                <w:szCs w:val="15"/>
                <w:lang w:eastAsia="nl-NL"/>
                <w14:ligatures w14:val="none"/>
              </w:rPr>
              <w:t xml:space="preserve"> weergeven welke universitaire studies er zijn op het terrein van communicatie, taal en literatuur;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curriculum vitae maken met daarin expliciete aandacht voor kwaliteiten op het gebied van het schoolvak Nederlands;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interview houden over de rol van taal in het werk, met een beroepsbeoefenaar;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met professionals uit verschillende vakgebieden gerelateerd aan communicatie, taal en literatuur in gesprek gaan.</w:t>
            </w:r>
          </w:p>
        </w:tc>
      </w:tr>
      <w:tr w:rsidR="0075127E" w:rsidRPr="0075127E" w14:paraId="151FA5AA" w14:textId="77777777" w:rsidTr="0075127E">
        <w:trPr>
          <w:trHeight w:val="579"/>
        </w:trPr>
        <w:tc>
          <w:tcPr>
            <w:tcW w:w="3320" w:type="dxa"/>
            <w:tcBorders>
              <w:top w:val="nil"/>
              <w:left w:val="nil"/>
              <w:bottom w:val="nil"/>
              <w:right w:val="nil"/>
            </w:tcBorders>
            <w:shd w:val="clear" w:color="auto" w:fill="auto"/>
            <w:hideMark/>
          </w:tcPr>
          <w:p w14:paraId="5857CAF5"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3B11F15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A649CB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0DD6AA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95175C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2C0C4983" w14:textId="77777777" w:rsidTr="0075127E">
        <w:trPr>
          <w:trHeight w:val="411"/>
        </w:trPr>
        <w:tc>
          <w:tcPr>
            <w:tcW w:w="3320" w:type="dxa"/>
            <w:tcBorders>
              <w:top w:val="nil"/>
              <w:left w:val="nil"/>
              <w:bottom w:val="nil"/>
              <w:right w:val="nil"/>
            </w:tcBorders>
            <w:shd w:val="clear" w:color="auto" w:fill="auto"/>
            <w:hideMark/>
          </w:tcPr>
          <w:p w14:paraId="7A232CD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C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C1 Literatuur als systeem</w:t>
            </w:r>
          </w:p>
        </w:tc>
        <w:tc>
          <w:tcPr>
            <w:tcW w:w="3320" w:type="dxa"/>
            <w:tcBorders>
              <w:top w:val="nil"/>
              <w:left w:val="nil"/>
              <w:bottom w:val="nil"/>
              <w:right w:val="nil"/>
            </w:tcBorders>
            <w:shd w:val="clear" w:color="auto" w:fill="auto"/>
            <w:hideMark/>
          </w:tcPr>
          <w:p w14:paraId="327C3C40"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C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C1 Literatuur als systeem</w:t>
            </w:r>
          </w:p>
        </w:tc>
        <w:tc>
          <w:tcPr>
            <w:tcW w:w="3320" w:type="dxa"/>
            <w:tcBorders>
              <w:top w:val="nil"/>
              <w:left w:val="nil"/>
              <w:bottom w:val="nil"/>
              <w:right w:val="nil"/>
            </w:tcBorders>
            <w:shd w:val="clear" w:color="auto" w:fill="auto"/>
            <w:hideMark/>
          </w:tcPr>
          <w:p w14:paraId="63203EB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C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C1 Literatuur als systeem</w:t>
            </w:r>
          </w:p>
        </w:tc>
        <w:tc>
          <w:tcPr>
            <w:tcW w:w="3320" w:type="dxa"/>
            <w:tcBorders>
              <w:top w:val="nil"/>
              <w:left w:val="nil"/>
              <w:bottom w:val="nil"/>
              <w:right w:val="nil"/>
            </w:tcBorders>
            <w:shd w:val="clear" w:color="auto" w:fill="auto"/>
            <w:hideMark/>
          </w:tcPr>
          <w:p w14:paraId="6713AA2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C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C1 Literatuur als systeem</w:t>
            </w:r>
          </w:p>
        </w:tc>
        <w:tc>
          <w:tcPr>
            <w:tcW w:w="3320" w:type="dxa"/>
            <w:tcBorders>
              <w:top w:val="nil"/>
              <w:left w:val="nil"/>
              <w:bottom w:val="nil"/>
              <w:right w:val="nil"/>
            </w:tcBorders>
            <w:shd w:val="clear" w:color="auto" w:fill="auto"/>
            <w:hideMark/>
          </w:tcPr>
          <w:p w14:paraId="78749886"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Domein C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C1 Literatuur als systeem</w:t>
            </w:r>
          </w:p>
        </w:tc>
      </w:tr>
      <w:tr w:rsidR="0075127E" w:rsidRPr="0075127E" w14:paraId="75A78995" w14:textId="77777777" w:rsidTr="0075127E">
        <w:trPr>
          <w:trHeight w:val="579"/>
        </w:trPr>
        <w:tc>
          <w:tcPr>
            <w:tcW w:w="3320" w:type="dxa"/>
            <w:tcBorders>
              <w:top w:val="nil"/>
              <w:left w:val="nil"/>
              <w:bottom w:val="nil"/>
              <w:right w:val="nil"/>
            </w:tcBorders>
            <w:shd w:val="clear" w:color="auto" w:fill="auto"/>
            <w:hideMark/>
          </w:tcPr>
          <w:p w14:paraId="6E6CF1BE"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482E6F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CE406D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2E685C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00A5D9F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0E2FEA37" w14:textId="77777777" w:rsidTr="0075127E">
        <w:trPr>
          <w:trHeight w:val="2604"/>
        </w:trPr>
        <w:tc>
          <w:tcPr>
            <w:tcW w:w="3320" w:type="dxa"/>
            <w:tcBorders>
              <w:top w:val="nil"/>
              <w:left w:val="nil"/>
              <w:bottom w:val="nil"/>
              <w:right w:val="nil"/>
            </w:tcBorders>
            <w:shd w:val="clear" w:color="auto" w:fill="auto"/>
            <w:hideMark/>
          </w:tcPr>
          <w:p w14:paraId="37560374" w14:textId="75BA91FE"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15</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het gebruik van literaire middelen bij de interpretatie van literaire teksten.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thema, inhoud en vorm van verhalende en lyrische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literaire middelen gebruikt worden om bepaalde effecten bij de lezer of luisteraar te bereiken.</w:t>
            </w:r>
          </w:p>
        </w:tc>
        <w:tc>
          <w:tcPr>
            <w:tcW w:w="3320" w:type="dxa"/>
            <w:tcBorders>
              <w:top w:val="nil"/>
              <w:left w:val="nil"/>
              <w:bottom w:val="nil"/>
              <w:right w:val="nil"/>
            </w:tcBorders>
            <w:shd w:val="clear" w:color="auto" w:fill="auto"/>
            <w:hideMark/>
          </w:tcPr>
          <w:p w14:paraId="79CF54ED" w14:textId="50B4A0C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15</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De leerling toont inzicht in het gebruik van literaire middelen bij de interpretatie van literaire teksten.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thema, inhoud en vorm van verhalende en lyrische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literaire middelen gebruikt worden om bepaalde effecten bij de lezer of luisteraar te bereiken.</w:t>
            </w:r>
          </w:p>
        </w:tc>
        <w:tc>
          <w:tcPr>
            <w:tcW w:w="3320" w:type="dxa"/>
            <w:tcBorders>
              <w:top w:val="nil"/>
              <w:left w:val="nil"/>
              <w:bottom w:val="nil"/>
              <w:right w:val="nil"/>
            </w:tcBorders>
            <w:shd w:val="clear" w:color="auto" w:fill="auto"/>
            <w:hideMark/>
          </w:tcPr>
          <w:p w14:paraId="21F9F57F" w14:textId="137E23B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15</w:t>
            </w:r>
            <w:r w:rsidRPr="0075127E">
              <w:rPr>
                <w:rFonts w:ascii="Calibri" w:eastAsia="Times New Roman" w:hAnsi="Calibri" w:cs="Calibri"/>
                <w:color w:val="000000"/>
                <w:kern w:val="0"/>
                <w:sz w:val="15"/>
                <w:szCs w:val="15"/>
                <w:lang w:eastAsia="nl-NL"/>
                <w14:ligatures w14:val="none"/>
              </w:rPr>
              <w:br/>
              <w:t>De leerling toont inzicht in het gebruik van literaire middelen bij de interpretatie van literaire teksten.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thema, inhoud en vorm van verhalende en lyrische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literaire middelen gebruikt worden om bepaalde effecten bij de lezer of luisteraar te bereiken.</w:t>
            </w:r>
          </w:p>
        </w:tc>
        <w:tc>
          <w:tcPr>
            <w:tcW w:w="3320" w:type="dxa"/>
            <w:tcBorders>
              <w:top w:val="nil"/>
              <w:left w:val="nil"/>
              <w:bottom w:val="nil"/>
              <w:right w:val="nil"/>
            </w:tcBorders>
            <w:shd w:val="clear" w:color="auto" w:fill="auto"/>
            <w:hideMark/>
          </w:tcPr>
          <w:p w14:paraId="0D4BC41C" w14:textId="423D3819"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16</w:t>
            </w:r>
            <w:r w:rsidRPr="0075127E">
              <w:rPr>
                <w:rFonts w:ascii="Calibri" w:eastAsia="Times New Roman" w:hAnsi="Calibri" w:cs="Calibri"/>
                <w:color w:val="000000"/>
                <w:kern w:val="0"/>
                <w:sz w:val="15"/>
                <w:szCs w:val="15"/>
                <w:lang w:eastAsia="nl-NL"/>
                <w14:ligatures w14:val="none"/>
              </w:rPr>
              <w:br/>
              <w:t>De leerling toont inzicht in het gebruik van literaire middelen bij de interpretatie van literaire teksten.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thema, inhoud en vorm van verhalende en lyrische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literaire middelen gebruikt worden om bepaalde effecten bij de lezer of luisteraar te bereiken;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welke literaire middelen bijdragen aan de interpretatie van een tekst.</w:t>
            </w:r>
          </w:p>
        </w:tc>
        <w:tc>
          <w:tcPr>
            <w:tcW w:w="3320" w:type="dxa"/>
            <w:tcBorders>
              <w:top w:val="nil"/>
              <w:left w:val="nil"/>
              <w:bottom w:val="nil"/>
              <w:right w:val="nil"/>
            </w:tcBorders>
            <w:shd w:val="clear" w:color="auto" w:fill="auto"/>
            <w:hideMark/>
          </w:tcPr>
          <w:p w14:paraId="2EAF17C7" w14:textId="169FA65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16</w:t>
            </w:r>
            <w:r w:rsidRPr="0075127E">
              <w:rPr>
                <w:rFonts w:ascii="Calibri" w:eastAsia="Times New Roman" w:hAnsi="Calibri" w:cs="Calibri"/>
                <w:color w:val="000000"/>
                <w:kern w:val="0"/>
                <w:sz w:val="15"/>
                <w:szCs w:val="15"/>
                <w:lang w:eastAsia="nl-NL"/>
                <w14:ligatures w14:val="none"/>
              </w:rPr>
              <w:br/>
              <w:t>De leerling toont inzicht in het gebruik van literaire middelen bij de interpretatie van literaire teksten. (B)</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thema, inhoud en vorm van verhalende en lyrische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hoe literaire middelen gebruikt worden om bepaalde effecten bij de lezer of luisteraar te bereiken;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welke literaire middelen bijdragen aan de interpretatie van een tekst.</w:t>
            </w:r>
          </w:p>
        </w:tc>
      </w:tr>
      <w:tr w:rsidR="0075127E" w:rsidRPr="0075127E" w14:paraId="4BAF9EF2" w14:textId="77777777" w:rsidTr="0075127E">
        <w:trPr>
          <w:trHeight w:val="399"/>
        </w:trPr>
        <w:tc>
          <w:tcPr>
            <w:tcW w:w="3320" w:type="dxa"/>
            <w:tcBorders>
              <w:top w:val="nil"/>
              <w:left w:val="nil"/>
              <w:bottom w:val="nil"/>
              <w:right w:val="nil"/>
            </w:tcBorders>
            <w:shd w:val="clear" w:color="auto" w:fill="auto"/>
            <w:hideMark/>
          </w:tcPr>
          <w:p w14:paraId="5F38E6F1"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250096C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2A5010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F24130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5FAA599"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E609647" w14:textId="77777777" w:rsidTr="0075127E">
        <w:trPr>
          <w:trHeight w:val="3684"/>
        </w:trPr>
        <w:tc>
          <w:tcPr>
            <w:tcW w:w="3320" w:type="dxa"/>
            <w:tcBorders>
              <w:top w:val="nil"/>
              <w:left w:val="nil"/>
              <w:bottom w:val="nil"/>
              <w:right w:val="nil"/>
            </w:tcBorders>
            <w:shd w:val="clear" w:color="auto" w:fill="auto"/>
            <w:hideMark/>
          </w:tcPr>
          <w:p w14:paraId="2B7184E1" w14:textId="3245995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literaire </w:t>
            </w:r>
            <w:proofErr w:type="spellStart"/>
            <w:r w:rsidRPr="0075127E">
              <w:rPr>
                <w:rFonts w:ascii="Calibri" w:eastAsia="Times New Roman" w:hAnsi="Calibri" w:cs="Calibri"/>
                <w:color w:val="000000"/>
                <w:kern w:val="0"/>
                <w:sz w:val="15"/>
                <w:szCs w:val="15"/>
                <w:lang w:eastAsia="nl-NL"/>
                <w14:ligatures w14:val="none"/>
              </w:rPr>
              <w:t>mindmap</w:t>
            </w:r>
            <w:proofErr w:type="spellEnd"/>
            <w:r w:rsidRPr="0075127E">
              <w:rPr>
                <w:rFonts w:ascii="Calibri" w:eastAsia="Times New Roman" w:hAnsi="Calibri" w:cs="Calibri"/>
                <w:color w:val="000000"/>
                <w:kern w:val="0"/>
                <w:sz w:val="15"/>
                <w:szCs w:val="15"/>
                <w:lang w:eastAsia="nl-NL"/>
                <w14:ligatures w14:val="none"/>
              </w:rPr>
              <w:t xml:space="preserve"> maken en bespreken waarin enkele verhaalelementen worden behandeld die van belang zijn voor de interpretatie van de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drie verschillende gedichten op basis van een thema en daar zelf drie liedteksten bij zoeken;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filmscript maken bij een literaire tekst met gebruik van literaire middelen om spanning op te bouwen;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stopmotionvideo maken aan de hand van de chronologie van een gelezen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vergelijkende tabel maken over hoe personages worden weergegeven in verschillende teksten.</w:t>
            </w:r>
          </w:p>
        </w:tc>
        <w:tc>
          <w:tcPr>
            <w:tcW w:w="3320" w:type="dxa"/>
            <w:tcBorders>
              <w:top w:val="nil"/>
              <w:left w:val="nil"/>
              <w:bottom w:val="nil"/>
              <w:right w:val="nil"/>
            </w:tcBorders>
            <w:shd w:val="clear" w:color="auto" w:fill="auto"/>
            <w:hideMark/>
          </w:tcPr>
          <w:p w14:paraId="3D0372D9" w14:textId="12E7AD7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literaire </w:t>
            </w:r>
            <w:proofErr w:type="spellStart"/>
            <w:r w:rsidRPr="0075127E">
              <w:rPr>
                <w:rFonts w:ascii="Calibri" w:eastAsia="Times New Roman" w:hAnsi="Calibri" w:cs="Calibri"/>
                <w:color w:val="000000"/>
                <w:kern w:val="0"/>
                <w:sz w:val="15"/>
                <w:szCs w:val="15"/>
                <w:lang w:eastAsia="nl-NL"/>
                <w14:ligatures w14:val="none"/>
              </w:rPr>
              <w:t>mindmap</w:t>
            </w:r>
            <w:proofErr w:type="spellEnd"/>
            <w:r w:rsidRPr="0075127E">
              <w:rPr>
                <w:rFonts w:ascii="Calibri" w:eastAsia="Times New Roman" w:hAnsi="Calibri" w:cs="Calibri"/>
                <w:color w:val="000000"/>
                <w:kern w:val="0"/>
                <w:sz w:val="15"/>
                <w:szCs w:val="15"/>
                <w:lang w:eastAsia="nl-NL"/>
                <w14:ligatures w14:val="none"/>
              </w:rPr>
              <w:t xml:space="preserve"> maken en bespreken waarin enkele verhaalelementen worden behandeld die van belang zijn voor de interpretatie van de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drie verschillende gedichten op basis van een thema en daar zelf drie liedteksten bij zoeken;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filmscript maken bij een literaire tekst met gebruik van literaire middelen om spanning op te bouwen;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stopmotionvideo maken aan de hand van de chronologie van een gelezen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vergelijkende tabel maken over hoe personages worden weergegeven in verschillende teksten.</w:t>
            </w:r>
          </w:p>
        </w:tc>
        <w:tc>
          <w:tcPr>
            <w:tcW w:w="3320" w:type="dxa"/>
            <w:tcBorders>
              <w:top w:val="nil"/>
              <w:left w:val="nil"/>
              <w:bottom w:val="nil"/>
              <w:right w:val="nil"/>
            </w:tcBorders>
            <w:shd w:val="clear" w:color="auto" w:fill="auto"/>
            <w:hideMark/>
          </w:tcPr>
          <w:p w14:paraId="4859B0C5" w14:textId="3251547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gezamenlijke literaire </w:t>
            </w:r>
            <w:proofErr w:type="spellStart"/>
            <w:r w:rsidRPr="0075127E">
              <w:rPr>
                <w:rFonts w:ascii="Calibri" w:eastAsia="Times New Roman" w:hAnsi="Calibri" w:cs="Calibri"/>
                <w:color w:val="000000"/>
                <w:kern w:val="0"/>
                <w:sz w:val="15"/>
                <w:szCs w:val="15"/>
                <w:lang w:eastAsia="nl-NL"/>
                <w14:ligatures w14:val="none"/>
              </w:rPr>
              <w:t>mindmap</w:t>
            </w:r>
            <w:proofErr w:type="spellEnd"/>
            <w:r w:rsidRPr="0075127E">
              <w:rPr>
                <w:rFonts w:ascii="Calibri" w:eastAsia="Times New Roman" w:hAnsi="Calibri" w:cs="Calibri"/>
                <w:color w:val="000000"/>
                <w:kern w:val="0"/>
                <w:sz w:val="15"/>
                <w:szCs w:val="15"/>
                <w:lang w:eastAsia="nl-NL"/>
                <w14:ligatures w14:val="none"/>
              </w:rPr>
              <w:t xml:space="preserve"> maken en bespreken waarin enkele verhaalelementen worden behandeld die van belang zijn voor de interpretatie van de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drie verschillende gedichten op basis van een thema en daar zelf drie liedteksten bij zoeken;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filmscript maken bij een literaire tekst met gebruik van literaire middelen om spanning op te bouwen;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stopmotionvideo maken aan de hand van de chronologie van een gelezen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vergelijkende tabel maken over hoe personages worden weergegeven in verschillende teksten.</w:t>
            </w:r>
          </w:p>
        </w:tc>
        <w:tc>
          <w:tcPr>
            <w:tcW w:w="3320" w:type="dxa"/>
            <w:tcBorders>
              <w:top w:val="nil"/>
              <w:left w:val="nil"/>
              <w:bottom w:val="nil"/>
              <w:right w:val="nil"/>
            </w:tcBorders>
            <w:shd w:val="clear" w:color="auto" w:fill="auto"/>
            <w:hideMark/>
          </w:tcPr>
          <w:p w14:paraId="33DF496A" w14:textId="64CD5D9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groepsgesprek voeren over hoe clichés, stereotypen en de vertelperspectieven in een literair verhaal het thema ondersteunen;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literaire </w:t>
            </w:r>
            <w:proofErr w:type="spellStart"/>
            <w:r w:rsidRPr="0075127E">
              <w:rPr>
                <w:rFonts w:ascii="Calibri" w:eastAsia="Times New Roman" w:hAnsi="Calibri" w:cs="Calibri"/>
                <w:color w:val="000000"/>
                <w:kern w:val="0"/>
                <w:sz w:val="15"/>
                <w:szCs w:val="15"/>
                <w:lang w:eastAsia="nl-NL"/>
                <w14:ligatures w14:val="none"/>
              </w:rPr>
              <w:t>mindmap</w:t>
            </w:r>
            <w:proofErr w:type="spellEnd"/>
            <w:r w:rsidRPr="0075127E">
              <w:rPr>
                <w:rFonts w:ascii="Calibri" w:eastAsia="Times New Roman" w:hAnsi="Calibri" w:cs="Calibri"/>
                <w:color w:val="000000"/>
                <w:kern w:val="0"/>
                <w:sz w:val="15"/>
                <w:szCs w:val="15"/>
                <w:lang w:eastAsia="nl-NL"/>
                <w14:ligatures w14:val="none"/>
              </w:rPr>
              <w:t xml:space="preserve"> maken en bespreken waarin enkele verhaalelementen worden behandeld die van belang zijn voor de interpretatie van de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drie verschillende gedichten op basis van de functie van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filmscript maken bij een literaire tekst met gebruik van literaire middelen om spanning op te bouwen en personages te karakteriseren;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kort verhaal binnen een specifiek genre herschrijven door ruimte, tijd en perspectief te veranderen.</w:t>
            </w:r>
          </w:p>
        </w:tc>
        <w:tc>
          <w:tcPr>
            <w:tcW w:w="3320" w:type="dxa"/>
            <w:tcBorders>
              <w:top w:val="nil"/>
              <w:left w:val="nil"/>
              <w:bottom w:val="nil"/>
              <w:right w:val="nil"/>
            </w:tcBorders>
            <w:shd w:val="clear" w:color="auto" w:fill="auto"/>
            <w:hideMark/>
          </w:tcPr>
          <w:p w14:paraId="181024CD" w14:textId="1426A5A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opvattingen en perspectieven delen naar aanleiding van een interpretatievraag over een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literaire </w:t>
            </w:r>
            <w:proofErr w:type="spellStart"/>
            <w:r w:rsidRPr="0075127E">
              <w:rPr>
                <w:rFonts w:ascii="Calibri" w:eastAsia="Times New Roman" w:hAnsi="Calibri" w:cs="Calibri"/>
                <w:color w:val="000000"/>
                <w:kern w:val="0"/>
                <w:sz w:val="15"/>
                <w:szCs w:val="15"/>
                <w:lang w:eastAsia="nl-NL"/>
                <w14:ligatures w14:val="none"/>
              </w:rPr>
              <w:t>mindmap</w:t>
            </w:r>
            <w:proofErr w:type="spellEnd"/>
            <w:r w:rsidRPr="0075127E">
              <w:rPr>
                <w:rFonts w:ascii="Calibri" w:eastAsia="Times New Roman" w:hAnsi="Calibri" w:cs="Calibri"/>
                <w:color w:val="000000"/>
                <w:kern w:val="0"/>
                <w:sz w:val="15"/>
                <w:szCs w:val="15"/>
                <w:lang w:eastAsia="nl-NL"/>
                <w14:ligatures w14:val="none"/>
              </w:rPr>
              <w:t xml:space="preserve"> maken en bespreken waarin enkele verhaalelementen worden behandeld die van belang zijn voor de interpretatie van de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drie verschillende gedichten op basis van de functie van literaire middelen;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filmscript maken bij een literaire tekst met gebruik van literaire middelen om spanning op te bouwen en personages te karakteriseren;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kort verhaal binnen een specifiek genre herschrijven door ruimte, tijd en perspectief te veranderen.</w:t>
            </w:r>
          </w:p>
        </w:tc>
      </w:tr>
      <w:tr w:rsidR="0075127E" w:rsidRPr="0075127E" w14:paraId="0E9BA502" w14:textId="77777777" w:rsidTr="0075127E">
        <w:trPr>
          <w:trHeight w:val="399"/>
        </w:trPr>
        <w:tc>
          <w:tcPr>
            <w:tcW w:w="3320" w:type="dxa"/>
            <w:tcBorders>
              <w:top w:val="nil"/>
              <w:left w:val="nil"/>
              <w:bottom w:val="nil"/>
              <w:right w:val="nil"/>
            </w:tcBorders>
            <w:shd w:val="clear" w:color="auto" w:fill="auto"/>
            <w:hideMark/>
          </w:tcPr>
          <w:p w14:paraId="1A71F86A"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2153AD1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223EFC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7B23D0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BDCBF1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59B9F207" w14:textId="77777777" w:rsidTr="0075127E">
        <w:trPr>
          <w:trHeight w:val="204"/>
        </w:trPr>
        <w:tc>
          <w:tcPr>
            <w:tcW w:w="3320" w:type="dxa"/>
            <w:tcBorders>
              <w:top w:val="nil"/>
              <w:left w:val="nil"/>
              <w:bottom w:val="nil"/>
              <w:right w:val="nil"/>
            </w:tcBorders>
            <w:shd w:val="clear" w:color="auto" w:fill="auto"/>
            <w:hideMark/>
          </w:tcPr>
          <w:p w14:paraId="0415F481"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bookmarkStart w:id="0" w:name="RANGE!A74"/>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C2 Literatuur in beweging</w:t>
            </w:r>
            <w:bookmarkEnd w:id="0"/>
          </w:p>
        </w:tc>
        <w:tc>
          <w:tcPr>
            <w:tcW w:w="3320" w:type="dxa"/>
            <w:tcBorders>
              <w:top w:val="nil"/>
              <w:left w:val="nil"/>
              <w:bottom w:val="nil"/>
              <w:right w:val="nil"/>
            </w:tcBorders>
            <w:shd w:val="clear" w:color="auto" w:fill="auto"/>
            <w:hideMark/>
          </w:tcPr>
          <w:p w14:paraId="5951A3DF"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C2 Literatuur in beweging</w:t>
            </w:r>
          </w:p>
        </w:tc>
        <w:tc>
          <w:tcPr>
            <w:tcW w:w="3320" w:type="dxa"/>
            <w:tcBorders>
              <w:top w:val="nil"/>
              <w:left w:val="nil"/>
              <w:bottom w:val="nil"/>
              <w:right w:val="nil"/>
            </w:tcBorders>
            <w:shd w:val="clear" w:color="auto" w:fill="auto"/>
            <w:hideMark/>
          </w:tcPr>
          <w:p w14:paraId="2C0885E5"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C2 Literatuur in beweging</w:t>
            </w:r>
          </w:p>
        </w:tc>
        <w:tc>
          <w:tcPr>
            <w:tcW w:w="3320" w:type="dxa"/>
            <w:tcBorders>
              <w:top w:val="nil"/>
              <w:left w:val="nil"/>
              <w:bottom w:val="nil"/>
              <w:right w:val="nil"/>
            </w:tcBorders>
            <w:shd w:val="clear" w:color="auto" w:fill="auto"/>
            <w:hideMark/>
          </w:tcPr>
          <w:p w14:paraId="5E055A89"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C2 Literatuur in beweging</w:t>
            </w:r>
          </w:p>
        </w:tc>
        <w:tc>
          <w:tcPr>
            <w:tcW w:w="3320" w:type="dxa"/>
            <w:tcBorders>
              <w:top w:val="nil"/>
              <w:left w:val="nil"/>
              <w:bottom w:val="nil"/>
              <w:right w:val="nil"/>
            </w:tcBorders>
            <w:shd w:val="clear" w:color="auto" w:fill="auto"/>
            <w:hideMark/>
          </w:tcPr>
          <w:p w14:paraId="0E6F2A64"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spellStart"/>
            <w:r w:rsidRPr="0075127E">
              <w:rPr>
                <w:rFonts w:ascii="Calibri" w:eastAsia="Times New Roman" w:hAnsi="Calibri" w:cs="Calibri"/>
                <w:color w:val="000000"/>
                <w:kern w:val="0"/>
                <w:sz w:val="15"/>
                <w:szCs w:val="15"/>
                <w:lang w:eastAsia="nl-NL"/>
                <w14:ligatures w14:val="none"/>
              </w:rPr>
              <w:t>Subdomein</w:t>
            </w:r>
            <w:proofErr w:type="spellEnd"/>
            <w:r w:rsidRPr="0075127E">
              <w:rPr>
                <w:rFonts w:ascii="Calibri" w:eastAsia="Times New Roman" w:hAnsi="Calibri" w:cs="Calibri"/>
                <w:color w:val="000000"/>
                <w:kern w:val="0"/>
                <w:sz w:val="15"/>
                <w:szCs w:val="15"/>
                <w:lang w:eastAsia="nl-NL"/>
                <w14:ligatures w14:val="none"/>
              </w:rPr>
              <w:t xml:space="preserve"> C2 Literatuur in beweging</w:t>
            </w:r>
          </w:p>
        </w:tc>
      </w:tr>
      <w:tr w:rsidR="0075127E" w:rsidRPr="0075127E" w14:paraId="3CB745D4" w14:textId="77777777" w:rsidTr="0075127E">
        <w:trPr>
          <w:trHeight w:val="4080"/>
        </w:trPr>
        <w:tc>
          <w:tcPr>
            <w:tcW w:w="3320" w:type="dxa"/>
            <w:tcBorders>
              <w:top w:val="nil"/>
              <w:left w:val="nil"/>
              <w:bottom w:val="nil"/>
              <w:right w:val="nil"/>
            </w:tcBorders>
            <w:shd w:val="clear" w:color="auto" w:fill="auto"/>
            <w:hideMark/>
          </w:tcPr>
          <w:p w14:paraId="4D86DD1F" w14:textId="5A09081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16</w:t>
            </w:r>
            <w:r w:rsidRPr="0075127E">
              <w:rPr>
                <w:rFonts w:ascii="Calibri" w:eastAsia="Times New Roman" w:hAnsi="Calibri" w:cs="Calibri"/>
                <w:color w:val="000000"/>
                <w:kern w:val="0"/>
                <w:sz w:val="15"/>
                <w:szCs w:val="15"/>
                <w:lang w:eastAsia="nl-NL"/>
                <w14:ligatures w14:val="none"/>
              </w:rPr>
              <w:br/>
              <w:t>De leerling evalueert diens literaire ontwikkeling aan de hand van literaire teksten. (E)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belevend en herkennend lezen van vier tot zes boeken, waarvan ten minste twee oorspronkelijk Nederlandstalig;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beluisteren en bekijken van een gevarieerde selectie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gedichten en liedteksten met eenvoudige taal en inhouden;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opgedane inzichten en kennis over zichzelf na het lezen van literaire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de eigen literaire ontwikkeling op basis van kennis van literaire genres, eigen interesse, belevingswereld en leeservaringen.</w:t>
            </w:r>
          </w:p>
        </w:tc>
        <w:tc>
          <w:tcPr>
            <w:tcW w:w="3320" w:type="dxa"/>
            <w:tcBorders>
              <w:top w:val="nil"/>
              <w:left w:val="nil"/>
              <w:bottom w:val="nil"/>
              <w:right w:val="nil"/>
            </w:tcBorders>
            <w:shd w:val="clear" w:color="auto" w:fill="auto"/>
            <w:hideMark/>
          </w:tcPr>
          <w:p w14:paraId="49DDBB4A" w14:textId="0222987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16</w:t>
            </w:r>
            <w:r w:rsidRPr="0075127E">
              <w:rPr>
                <w:rFonts w:ascii="Calibri" w:eastAsia="Times New Roman" w:hAnsi="Calibri" w:cs="Calibri"/>
                <w:color w:val="000000"/>
                <w:kern w:val="0"/>
                <w:sz w:val="15"/>
                <w:szCs w:val="15"/>
                <w:lang w:eastAsia="nl-NL"/>
                <w14:ligatures w14:val="none"/>
              </w:rPr>
              <w:br/>
              <w:t>De leerling evalueert diens literaire ontwikkeling aan de hand van literaire teksten. (E)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belevend en herkennend lezen van zes tot acht boeken, waarvan ten minste vier oorspronkelijk Nederlandstalig;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beluisteren en bekijken van een gevarieerde selectie gedichten en liedteksten met eenvoudige taal en inhouden;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opgedane inzichten en kennis over zichzelf na het lezen van literaire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de eigen literaire ontwikkeling op basis van kennis van literaire genres, eigen interesse, belevingswereld en leeservaringen.</w:t>
            </w:r>
          </w:p>
        </w:tc>
        <w:tc>
          <w:tcPr>
            <w:tcW w:w="3320" w:type="dxa"/>
            <w:tcBorders>
              <w:top w:val="nil"/>
              <w:left w:val="nil"/>
              <w:bottom w:val="nil"/>
              <w:right w:val="nil"/>
            </w:tcBorders>
            <w:shd w:val="clear" w:color="auto" w:fill="auto"/>
            <w:hideMark/>
          </w:tcPr>
          <w:p w14:paraId="5A66D53B" w14:textId="626C987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16</w:t>
            </w:r>
            <w:r w:rsidRPr="0075127E">
              <w:rPr>
                <w:rFonts w:ascii="Calibri" w:eastAsia="Times New Roman" w:hAnsi="Calibri" w:cs="Calibri"/>
                <w:color w:val="000000"/>
                <w:kern w:val="0"/>
                <w:sz w:val="15"/>
                <w:szCs w:val="15"/>
                <w:lang w:eastAsia="nl-NL"/>
                <w14:ligatures w14:val="none"/>
              </w:rPr>
              <w:br/>
              <w:t>De leerling evalueert diens literaire ontwikkeling aan de hand van literaire teksten. (E)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belevend en herkennend lezen van zes tot acht boeken, waarvan ten minste vier oorspronkelijk Nederlandstalig;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beluisteren en bekijken van een gevarieerde selectie gedichten en liedteksten met eenvoudige taal en inhouden;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opgedane inzichten en kennis over zichzelf na het lezen van literaire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verwoorden van de eigen literaire ontwikkeling op basis van kennis van literaire genres, eigen interesse, belevingswereld en leeservaringen.</w:t>
            </w:r>
          </w:p>
        </w:tc>
        <w:tc>
          <w:tcPr>
            <w:tcW w:w="3320" w:type="dxa"/>
            <w:tcBorders>
              <w:top w:val="nil"/>
              <w:left w:val="nil"/>
              <w:bottom w:val="nil"/>
              <w:right w:val="nil"/>
            </w:tcBorders>
            <w:shd w:val="clear" w:color="auto" w:fill="auto"/>
            <w:hideMark/>
          </w:tcPr>
          <w:p w14:paraId="360F1FFC" w14:textId="215C283F"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17</w:t>
            </w:r>
            <w:r w:rsidRPr="0075127E">
              <w:rPr>
                <w:rFonts w:ascii="Calibri" w:eastAsia="Times New Roman" w:hAnsi="Calibri" w:cs="Calibri"/>
                <w:color w:val="000000"/>
                <w:kern w:val="0"/>
                <w:sz w:val="15"/>
                <w:szCs w:val="15"/>
                <w:lang w:eastAsia="nl-NL"/>
                <w14:ligatures w14:val="none"/>
              </w:rPr>
              <w:br/>
              <w:t>De leerling evalueert diens literaire ontwikkeling aan de hand van literaire teksten. (E)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belevend, herkennend, reflecterend en interpreterend lezen van acht tot tien boeken, waarvan ten minste zes oorspronkelijk Nederlandstalig;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beluisteren en bekijken van een gevarieerde selectie lyrische teksten met min of meer complexe taal en inhouden;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inzichten en kennis over zichzelf, werelden en culturen na het lezen van literaire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beargumenteren van de eigen literaire ontwikkeling op basis van kennis van literaire genres, bekendheid met andere teksten en literaire traditie, eigen interesse en leeservaringen.</w:t>
            </w:r>
          </w:p>
        </w:tc>
        <w:tc>
          <w:tcPr>
            <w:tcW w:w="3320" w:type="dxa"/>
            <w:tcBorders>
              <w:top w:val="nil"/>
              <w:left w:val="nil"/>
              <w:bottom w:val="nil"/>
              <w:right w:val="nil"/>
            </w:tcBorders>
            <w:shd w:val="clear" w:color="auto" w:fill="auto"/>
            <w:hideMark/>
          </w:tcPr>
          <w:p w14:paraId="7D4AE16E" w14:textId="7EE1219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17</w:t>
            </w:r>
            <w:r w:rsidRPr="0075127E">
              <w:rPr>
                <w:rFonts w:ascii="Calibri" w:eastAsia="Times New Roman" w:hAnsi="Calibri" w:cs="Calibri"/>
                <w:color w:val="000000"/>
                <w:kern w:val="0"/>
                <w:sz w:val="15"/>
                <w:szCs w:val="15"/>
                <w:lang w:eastAsia="nl-NL"/>
                <w14:ligatures w14:val="none"/>
              </w:rPr>
              <w:br/>
              <w:t>De leerling evalueert diens literaire ontwikkeling aan de hand van literaire teksten. (E)</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Het gaat hierbij om:</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belevend, herkennend, reflecterend en interpreterend lezen van twaalf tot veertien boeken, waarvan ten minste tien oorspronkelijk Nederlandstalig;</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beluisteren en bekijken van een gevarieerde selectie lyrische teksten met complexe taal en inhouden;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opgedane inzichten en kennis over zichzelf, werelden, culturen en literatuur na het lezen van literaire teksten;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beargumenteren van de eigen literaire ontwikkeling op basis van kennis van literaire genres, bekendheid met andere teksten en literaire traditie, eigen interesse en leeservaringen.</w:t>
            </w:r>
          </w:p>
        </w:tc>
      </w:tr>
      <w:tr w:rsidR="0075127E" w:rsidRPr="0075127E" w14:paraId="63AE9786" w14:textId="77777777" w:rsidTr="0075127E">
        <w:trPr>
          <w:trHeight w:val="399"/>
        </w:trPr>
        <w:tc>
          <w:tcPr>
            <w:tcW w:w="3320" w:type="dxa"/>
            <w:tcBorders>
              <w:top w:val="nil"/>
              <w:left w:val="nil"/>
              <w:bottom w:val="nil"/>
              <w:right w:val="nil"/>
            </w:tcBorders>
            <w:shd w:val="clear" w:color="auto" w:fill="auto"/>
            <w:hideMark/>
          </w:tcPr>
          <w:p w14:paraId="5DFE9C12"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0BB65860"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D691BA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4580D5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104E41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189CF64F" w14:textId="77777777" w:rsidTr="0075127E">
        <w:trPr>
          <w:trHeight w:val="3264"/>
        </w:trPr>
        <w:tc>
          <w:tcPr>
            <w:tcW w:w="3320" w:type="dxa"/>
            <w:tcBorders>
              <w:top w:val="nil"/>
              <w:left w:val="nil"/>
              <w:bottom w:val="nil"/>
              <w:right w:val="nil"/>
            </w:tcBorders>
            <w:shd w:val="clear" w:color="auto" w:fill="auto"/>
            <w:hideMark/>
          </w:tcPr>
          <w:p w14:paraId="3BF7DBCD" w14:textId="78A779A1"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literair fragment bespreken en vertellen welke gevoelens of inzichten de tekst oproept;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aantal gedichten of literaire tekstfragmenten rangschikken op basis van de eigen literaire voorkeur;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recensie schrijven over een klassikaal gelezen jeugdroman;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lezen van een gedicht van de stadsdichter, daar een passende omgevingsfoto bij zoeken en verwoorden waarom deze foto erbij past;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boekenpanel houden over een aantal gelezen literaire teksten.</w:t>
            </w:r>
          </w:p>
        </w:tc>
        <w:tc>
          <w:tcPr>
            <w:tcW w:w="3320" w:type="dxa"/>
            <w:tcBorders>
              <w:top w:val="nil"/>
              <w:left w:val="nil"/>
              <w:bottom w:val="nil"/>
              <w:right w:val="nil"/>
            </w:tcBorders>
            <w:shd w:val="clear" w:color="auto" w:fill="auto"/>
            <w:hideMark/>
          </w:tcPr>
          <w:p w14:paraId="2EB8256F" w14:textId="52F4E25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literair fragment bespreken en vertellen welke gevoelens of inzichten de tekst oproept;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aantal gedichten of literaire tekstfragmenten rangschikken op basis van de eigen literaire voorkeur;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recensie schrijven over een klassikaal gelezen jeugdroman;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lezen van een gedicht van de stadsdichter, daar een passende omgevingsfoto bij zoeken en verwoorden waarom deze foto erbij past;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boekenpanel houden over een aantal gelezen literaire teksten.</w:t>
            </w:r>
          </w:p>
        </w:tc>
        <w:tc>
          <w:tcPr>
            <w:tcW w:w="3320" w:type="dxa"/>
            <w:tcBorders>
              <w:top w:val="nil"/>
              <w:left w:val="nil"/>
              <w:bottom w:val="nil"/>
              <w:right w:val="nil"/>
            </w:tcBorders>
            <w:shd w:val="clear" w:color="auto" w:fill="auto"/>
            <w:hideMark/>
          </w:tcPr>
          <w:p w14:paraId="6980E49F" w14:textId="52A2D73D"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literair fragment bespreken en vertellen welke gevoelens of inzichten de tekst oproept;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aantal gedichten of literaire tekstfragmenten rangschikken op basis van de eigen literaire voorkeur;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recensie schrijven over een klassikaal gelezen jeugdroman;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het lezen van een gedicht van de stadsdichter, daar een passende omgevingsfoto bij zoeken en verwoorden waarom deze foto erbij past;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boekenpanel houden over een aantal gelezen literaire teksten.</w:t>
            </w:r>
          </w:p>
        </w:tc>
        <w:tc>
          <w:tcPr>
            <w:tcW w:w="3320" w:type="dxa"/>
            <w:tcBorders>
              <w:top w:val="nil"/>
              <w:left w:val="nil"/>
              <w:bottom w:val="nil"/>
              <w:right w:val="nil"/>
            </w:tcBorders>
            <w:shd w:val="clear" w:color="auto" w:fill="auto"/>
            <w:hideMark/>
          </w:tcPr>
          <w:p w14:paraId="10CF84AD" w14:textId="687BD11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literair fragment bespreken en uitleggen waarom de tekst bepaalde gevoelens of inzichten oproept;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aantal gedichten of literaire tekstfragmenten rangschikken op basis van de eigen literaire voorkeur;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recensie schrijven over een gelezen roman;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beargumenteerde bloemlezing maken van lyrische teksten, passend bij een zelfgekozen thema of voorkeur voor een specifieke auteur;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boekenpanel houden over een aantal gelezen literaire teksten, gebruikmakend van literaire argumenten.</w:t>
            </w:r>
          </w:p>
        </w:tc>
        <w:tc>
          <w:tcPr>
            <w:tcW w:w="3320" w:type="dxa"/>
            <w:tcBorders>
              <w:top w:val="nil"/>
              <w:left w:val="nil"/>
              <w:bottom w:val="nil"/>
              <w:right w:val="nil"/>
            </w:tcBorders>
            <w:shd w:val="clear" w:color="auto" w:fill="auto"/>
            <w:hideMark/>
          </w:tcPr>
          <w:p w14:paraId="04219D52" w14:textId="068E6455"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literair fragment bespreken en uitleggen waarom de tekst bepaalde gevoelens of inzichten oproept;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aantal gedichten of literaire tekstfragmenten rangschikken op basis van de eigen literaire voorkeur;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recensie schrijven over een gelezen roman;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beargumenteerde bloemlezing maken van lyrische teksten, passend bij een zelfgekozen thema of voorkeur voor een specifieke auteur;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boekenpanel houden over een aantal gelezen literaire teksten, gebruikmakend van literaire argumenten.</w:t>
            </w:r>
          </w:p>
        </w:tc>
      </w:tr>
      <w:tr w:rsidR="0075127E" w:rsidRPr="0075127E" w14:paraId="315003FD" w14:textId="77777777" w:rsidTr="0075127E">
        <w:trPr>
          <w:trHeight w:val="399"/>
        </w:trPr>
        <w:tc>
          <w:tcPr>
            <w:tcW w:w="3320" w:type="dxa"/>
            <w:tcBorders>
              <w:top w:val="nil"/>
              <w:left w:val="nil"/>
              <w:bottom w:val="nil"/>
              <w:right w:val="nil"/>
            </w:tcBorders>
            <w:shd w:val="clear" w:color="auto" w:fill="auto"/>
            <w:hideMark/>
          </w:tcPr>
          <w:p w14:paraId="58A1EBEC"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56E4918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19B0BFB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CB8969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07706E3"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52A4AB8" w14:textId="77777777" w:rsidTr="0075127E">
        <w:trPr>
          <w:trHeight w:val="3780"/>
        </w:trPr>
        <w:tc>
          <w:tcPr>
            <w:tcW w:w="3320" w:type="dxa"/>
            <w:tcBorders>
              <w:top w:val="nil"/>
              <w:left w:val="nil"/>
              <w:bottom w:val="nil"/>
              <w:right w:val="nil"/>
            </w:tcBorders>
            <w:shd w:val="clear" w:color="auto" w:fill="auto"/>
            <w:hideMark/>
          </w:tcPr>
          <w:p w14:paraId="35E5EAF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lastRenderedPageBreak/>
              <w:t>Eindterm 17</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5B5CC5C" w14:textId="02E66D70" w:rsidR="0075127E" w:rsidRPr="0075127E" w:rsidRDefault="0075127E" w:rsidP="002747A3">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legt verbanden tussen literatuur, maatschappij en cultuur. (E)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welke rol literaire teksten spelen bij grote levensgebeurtenissen en andere cultuuruitingen;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hoe belangrijke maatschappelijke gebeurtenissen in literatuur beschreven worden.</w:t>
            </w:r>
          </w:p>
        </w:tc>
        <w:tc>
          <w:tcPr>
            <w:tcW w:w="3320" w:type="dxa"/>
            <w:tcBorders>
              <w:top w:val="nil"/>
              <w:left w:val="nil"/>
              <w:bottom w:val="nil"/>
              <w:right w:val="nil"/>
            </w:tcBorders>
            <w:shd w:val="clear" w:color="auto" w:fill="auto"/>
            <w:hideMark/>
          </w:tcPr>
          <w:p w14:paraId="16CBE0C8"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17</w:t>
            </w:r>
            <w:r w:rsidRPr="0075127E">
              <w:rPr>
                <w:rFonts w:ascii="Calibri" w:eastAsia="Times New Roman" w:hAnsi="Calibri" w:cs="Calibri"/>
                <w:color w:val="000000"/>
                <w:kern w:val="0"/>
                <w:sz w:val="15"/>
                <w:szCs w:val="15"/>
                <w:lang w:eastAsia="nl-NL"/>
                <w14:ligatures w14:val="none"/>
              </w:rPr>
              <w:br w:type="page"/>
            </w:r>
          </w:p>
          <w:p w14:paraId="0A6DE242" w14:textId="15CB58A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legt verbanden tussen literatuur, maatschappij en cultuur. (E)</w:t>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welke rol literaire teksten spelen bij grote levensgebeurtenissen en andere cultuuruitingen;</w:t>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hoe belangrijke maatschappelijke gebeurtenissen in literatuur beschreven worden.</w:t>
            </w:r>
          </w:p>
        </w:tc>
        <w:tc>
          <w:tcPr>
            <w:tcW w:w="3320" w:type="dxa"/>
            <w:tcBorders>
              <w:top w:val="nil"/>
              <w:left w:val="nil"/>
              <w:bottom w:val="nil"/>
              <w:right w:val="nil"/>
            </w:tcBorders>
            <w:shd w:val="clear" w:color="auto" w:fill="auto"/>
            <w:hideMark/>
          </w:tcPr>
          <w:p w14:paraId="59062C1A"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17</w:t>
            </w:r>
            <w:r w:rsidRPr="0075127E">
              <w:rPr>
                <w:rFonts w:ascii="Calibri" w:eastAsia="Times New Roman" w:hAnsi="Calibri" w:cs="Calibri"/>
                <w:color w:val="000000"/>
                <w:kern w:val="0"/>
                <w:sz w:val="15"/>
                <w:szCs w:val="15"/>
                <w:lang w:eastAsia="nl-NL"/>
                <w14:ligatures w14:val="none"/>
              </w:rPr>
              <w:br w:type="page"/>
            </w:r>
          </w:p>
          <w:p w14:paraId="348DA29E" w14:textId="771F2C5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legt verbanden tussen literatuur, maatschappij en cultuur. (E)</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welke rol literaire teksten spelen bij grote levensgebeurtenissen en andere cultuuruitingen;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hoe belangrijke maatschappelijke gebeurtenissen in literatuur beschreven worden.</w:t>
            </w:r>
          </w:p>
        </w:tc>
        <w:tc>
          <w:tcPr>
            <w:tcW w:w="3320" w:type="dxa"/>
            <w:tcBorders>
              <w:top w:val="nil"/>
              <w:left w:val="nil"/>
              <w:bottom w:val="nil"/>
              <w:right w:val="nil"/>
            </w:tcBorders>
            <w:shd w:val="clear" w:color="auto" w:fill="auto"/>
            <w:hideMark/>
          </w:tcPr>
          <w:p w14:paraId="35124EBC"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18</w:t>
            </w:r>
          </w:p>
          <w:p w14:paraId="38A45A6B" w14:textId="54955FA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legt verbanden tussen literatuur, maatschappij en cultuur.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hoe literatuur van invloed is op maatschappij en cultuur;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hoe belangrijke maatschappelijke thema’s zichtbaar worden in literatuur en andere cultuuruitingen;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welke rol literaire teksten spelen bij levensgebeurtenissen in verschillende culturen;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intertekstualiteit vanuit maatschappelijke en culturele 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literatuur en de maatschappelijke en culturele context op elkaar inwerken.</w:t>
            </w:r>
          </w:p>
        </w:tc>
        <w:tc>
          <w:tcPr>
            <w:tcW w:w="3320" w:type="dxa"/>
            <w:tcBorders>
              <w:top w:val="nil"/>
              <w:left w:val="nil"/>
              <w:bottom w:val="nil"/>
              <w:right w:val="nil"/>
            </w:tcBorders>
            <w:shd w:val="clear" w:color="auto" w:fill="auto"/>
            <w:hideMark/>
          </w:tcPr>
          <w:p w14:paraId="7084DFE0"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18</w:t>
            </w:r>
          </w:p>
          <w:p w14:paraId="142D9E9B" w14:textId="1C96999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De leerling legt verbanden tussen literatuur, maatschappij en cultuur. (H)</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hoe literatuur van invloed is op maatschappij en cultuur;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hoe belangrijke maatschappelijke thema’s zichtbaar worden in literatuur en andere cultuuruitingen;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welke rol literaire teksten spelen bij</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levensgebeurtenissen in verschillende culturen;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verkennen van intertekstualiteit vanuit maatschappelijke en culturele contexten;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reflecteren op hoe literatuur en de maatschappelijke en culturele context op elkaar inwerken.</w:t>
            </w:r>
          </w:p>
        </w:tc>
      </w:tr>
      <w:tr w:rsidR="0075127E" w:rsidRPr="0075127E" w14:paraId="47A6B42F" w14:textId="77777777" w:rsidTr="0075127E">
        <w:trPr>
          <w:trHeight w:val="399"/>
        </w:trPr>
        <w:tc>
          <w:tcPr>
            <w:tcW w:w="3320" w:type="dxa"/>
            <w:tcBorders>
              <w:top w:val="nil"/>
              <w:left w:val="nil"/>
              <w:bottom w:val="nil"/>
              <w:right w:val="nil"/>
            </w:tcBorders>
            <w:shd w:val="clear" w:color="auto" w:fill="auto"/>
            <w:hideMark/>
          </w:tcPr>
          <w:p w14:paraId="32814757"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249AADE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D0EFDFD"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332C926"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E5B826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2F39E8D" w14:textId="77777777" w:rsidTr="0075127E">
        <w:trPr>
          <w:trHeight w:val="3669"/>
        </w:trPr>
        <w:tc>
          <w:tcPr>
            <w:tcW w:w="3320" w:type="dxa"/>
            <w:tcBorders>
              <w:top w:val="nil"/>
              <w:left w:val="nil"/>
              <w:bottom w:val="nil"/>
              <w:right w:val="nil"/>
            </w:tcBorders>
            <w:shd w:val="clear" w:color="auto" w:fill="auto"/>
            <w:hideMark/>
          </w:tcPr>
          <w:p w14:paraId="615B5832" w14:textId="7A849890"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tussen een thema uit een Young Adult- roman en de actualiteit;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multimediale presentatie maken waarin een literaire tekst verbonden wordt met maatschappelijke en culturele thema’s;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de manieren waarop verhalen, gedichten en liedteksten een rol spelen bij gebeurtenissen als geboorte en huwelijk, binnen de culturen die in de klas vertegenwoordigd zijn.</w:t>
            </w:r>
          </w:p>
        </w:tc>
        <w:tc>
          <w:tcPr>
            <w:tcW w:w="3320" w:type="dxa"/>
            <w:tcBorders>
              <w:top w:val="nil"/>
              <w:left w:val="nil"/>
              <w:bottom w:val="nil"/>
              <w:right w:val="nil"/>
            </w:tcBorders>
            <w:shd w:val="clear" w:color="auto" w:fill="auto"/>
            <w:hideMark/>
          </w:tcPr>
          <w:p w14:paraId="0853704D" w14:textId="6BBB8FE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middeleeuwse queesteverhalen vergelijken met hedendaagse games, films en boeken, en de overeenkomsten en verschillen zichtbaar maken;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tussen een thema uit een Young Adult- roman en de actualiteit;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multimediale presentatie maken waarin een literaire tekst verbonden wordt met maatschappelijke en culturele thema’s;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de manieren waarop verhalen, gedichten en liedteksten een rol spelen bij gebeurtenissen als geboorte en huwelijk, binnen de culturen die in de klas vertegenwoordigd zijn.</w:t>
            </w:r>
          </w:p>
        </w:tc>
        <w:tc>
          <w:tcPr>
            <w:tcW w:w="3320" w:type="dxa"/>
            <w:tcBorders>
              <w:top w:val="nil"/>
              <w:left w:val="nil"/>
              <w:bottom w:val="nil"/>
              <w:right w:val="nil"/>
            </w:tcBorders>
            <w:shd w:val="clear" w:color="auto" w:fill="auto"/>
            <w:hideMark/>
          </w:tcPr>
          <w:p w14:paraId="0407F04D" w14:textId="35D5A0B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tussen een thema uit een Young Adult- roman en de actualiteit;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multimediale presentatie maken waarin een literaire tekst verbonden wordt met maatschappelijke en culturele thema’s;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de manieren waarop verhalen, gedichten en liedteksten een rol spelen bij gebeurtenissen als geboorte en huwelijk, binnen de culturen die in de klas vertegenwoordigd zijn.</w:t>
            </w:r>
          </w:p>
        </w:tc>
        <w:tc>
          <w:tcPr>
            <w:tcW w:w="3320" w:type="dxa"/>
            <w:tcBorders>
              <w:top w:val="nil"/>
              <w:left w:val="nil"/>
              <w:bottom w:val="nil"/>
              <w:right w:val="nil"/>
            </w:tcBorders>
            <w:shd w:val="clear" w:color="auto" w:fill="auto"/>
            <w:hideMark/>
          </w:tcPr>
          <w:p w14:paraId="3F9A6189" w14:textId="0CECE003"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een actueel nieuwsartikel en een literaire tekst over hetzelfde maatschappelijke thema;</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de ethische dilemma’s van hoofdpersonen in een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de manieren waarop verhalen, gedichten en liedteksten een rol spelen bij gebeurtenissen als geboorte en huwelijk, binnen verschillende culturen;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bespreken van maatschappelijke thema’s in een boek voor de hedendaagse maatschappij en cultuur;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wederzijdse beïnvloeding bespreken van het gedrag en de keuzes van personages enerzijds, en de maatschappij en cultuur waarin ze leven anderzijds.</w:t>
            </w:r>
          </w:p>
        </w:tc>
        <w:tc>
          <w:tcPr>
            <w:tcW w:w="3320" w:type="dxa"/>
            <w:tcBorders>
              <w:top w:val="nil"/>
              <w:left w:val="nil"/>
              <w:bottom w:val="nil"/>
              <w:right w:val="nil"/>
            </w:tcBorders>
            <w:shd w:val="clear" w:color="auto" w:fill="auto"/>
            <w:hideMark/>
          </w:tcPr>
          <w:p w14:paraId="209C9B04" w14:textId="34D6AD0A"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literaire canons uit heden en verleden op basis van zichtbaarheid van maatschappelijke thema’s;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debat voeren over de ethische dilemma’s van hoofdpersonen in een literaire tekst;</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vergelijking maken van de manieren waarop verhalen, gedichten en liedteksten een rol spelen bij gebeurtenissen als geboorte en huwelijk, binnen verschillende culturen;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relevantie bespreken van maatschappelijke thema’s in een boek voor de hedendaagse maatschappij en cultuur;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wederzijdse beïnvloeding bespreken van het gedrag en de keuzes van personages enerzijds, en de maatschappij en cultuur waarin ze leven anderzijds.</w:t>
            </w:r>
          </w:p>
        </w:tc>
      </w:tr>
      <w:tr w:rsidR="0075127E" w:rsidRPr="0075127E" w14:paraId="12CAE7E6" w14:textId="77777777" w:rsidTr="0075127E">
        <w:trPr>
          <w:trHeight w:val="399"/>
        </w:trPr>
        <w:tc>
          <w:tcPr>
            <w:tcW w:w="3320" w:type="dxa"/>
            <w:tcBorders>
              <w:top w:val="nil"/>
              <w:left w:val="nil"/>
              <w:bottom w:val="nil"/>
              <w:right w:val="nil"/>
            </w:tcBorders>
            <w:shd w:val="clear" w:color="auto" w:fill="auto"/>
            <w:hideMark/>
          </w:tcPr>
          <w:p w14:paraId="4716669B"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416B2AE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75A2E5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9B0CFE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F253E1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3E060C24" w14:textId="77777777" w:rsidTr="0075127E">
        <w:trPr>
          <w:trHeight w:val="3480"/>
        </w:trPr>
        <w:tc>
          <w:tcPr>
            <w:tcW w:w="3320" w:type="dxa"/>
            <w:tcBorders>
              <w:top w:val="nil"/>
              <w:left w:val="nil"/>
              <w:bottom w:val="nil"/>
              <w:right w:val="nil"/>
            </w:tcBorders>
            <w:shd w:val="clear" w:color="auto" w:fill="auto"/>
            <w:hideMark/>
          </w:tcPr>
          <w:p w14:paraId="0D2F0E3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142100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E6DBC8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7FAD3E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19</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39FC236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De leerling toont inzicht in historische Nederlandstalige literatuur.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r>
          </w:p>
          <w:p w14:paraId="6CF9C413"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p>
          <w:p w14:paraId="12E654AC" w14:textId="2D1864D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roofErr w:type="gramStart"/>
            <w:r w:rsidRPr="0075127E">
              <w:rPr>
                <w:rFonts w:ascii="Calibri" w:eastAsia="Times New Roman" w:hAnsi="Calibri" w:cs="Calibri"/>
                <w:color w:val="000000"/>
                <w:kern w:val="0"/>
                <w:sz w:val="15"/>
                <w:szCs w:val="15"/>
                <w:lang w:eastAsia="nl-NL"/>
                <w14:ligatures w14:val="none"/>
              </w:rPr>
              <w:t>lezen</w:t>
            </w:r>
            <w:proofErr w:type="gramEnd"/>
            <w:r w:rsidRPr="0075127E">
              <w:rPr>
                <w:rFonts w:ascii="Calibri" w:eastAsia="Times New Roman" w:hAnsi="Calibri" w:cs="Calibri"/>
                <w:color w:val="000000"/>
                <w:kern w:val="0"/>
                <w:sz w:val="15"/>
                <w:szCs w:val="15"/>
                <w:lang w:eastAsia="nl-NL"/>
                <w14:ligatures w14:val="none"/>
              </w:rPr>
              <w:t xml:space="preserve"> van een selectie literatuur uit de Nederlandstalige literatuurgeschiedenis tot 1945, in hertaling of bewerking;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beschrijven van verschillen en overeenkomsten tussen oudere en hedendaagse literaire teksten;</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uitleggen hoe universele thema’s en verhalen doorwerken in de Nederlandstalige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historische literatuur en de historische context.</w:t>
            </w:r>
          </w:p>
        </w:tc>
        <w:tc>
          <w:tcPr>
            <w:tcW w:w="3320" w:type="dxa"/>
            <w:tcBorders>
              <w:top w:val="nil"/>
              <w:left w:val="nil"/>
              <w:bottom w:val="nil"/>
              <w:right w:val="nil"/>
            </w:tcBorders>
            <w:shd w:val="clear" w:color="auto" w:fill="auto"/>
            <w:hideMark/>
          </w:tcPr>
          <w:p w14:paraId="207087B6" w14:textId="77777777" w:rsidR="002747A3"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Eindterm 19</w:t>
            </w:r>
            <w:r w:rsidRPr="0075127E">
              <w:rPr>
                <w:rFonts w:ascii="Calibri" w:eastAsia="Times New Roman" w:hAnsi="Calibri" w:cs="Calibri"/>
                <w:color w:val="000000"/>
                <w:kern w:val="0"/>
                <w:sz w:val="15"/>
                <w:szCs w:val="15"/>
                <w:lang w:eastAsia="nl-NL"/>
                <w14:ligatures w14:val="none"/>
              </w:rPr>
              <w:br w:type="page"/>
            </w:r>
          </w:p>
          <w:p w14:paraId="294B04DB" w14:textId="69E8C132"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br w:type="page"/>
              <w:t>De leerling toont inzicht in historische Nederlandstalige literatuur. (B)</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Het gaat hierbij om:</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lezen van een ruime selectie literatuur uit verschillende tijdvakken uit de Nederlandstalige literatuurgeschiedenis tot 1945, in hertaling of bewerking;</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analyseren van verschillen en overeenkomsten tussen oudere en hedendaagse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analyseren hoe universele thema’s en verhalen doorwerken in de Nederlandstalige literatuur;</w:t>
            </w:r>
            <w:r w:rsidRPr="0075127E">
              <w:rPr>
                <w:rFonts w:ascii="Calibri" w:eastAsia="Times New Roman" w:hAnsi="Calibri" w:cs="Calibri"/>
                <w:color w:val="000000"/>
                <w:kern w:val="0"/>
                <w:sz w:val="15"/>
                <w:szCs w:val="15"/>
                <w:lang w:eastAsia="nl-NL"/>
                <w14:ligatures w14:val="none"/>
              </w:rPr>
              <w:br w:type="page"/>
            </w:r>
            <w:r w:rsidRPr="0075127E">
              <w:rPr>
                <w:rFonts w:ascii="Calibri" w:eastAsia="Times New Roman" w:hAnsi="Calibri" w:cs="Calibri"/>
                <w:color w:val="000000"/>
                <w:kern w:val="0"/>
                <w:sz w:val="15"/>
                <w:szCs w:val="15"/>
                <w:lang w:eastAsia="nl-NL"/>
                <w14:ligatures w14:val="none"/>
              </w:rPr>
              <w:br w:type="page"/>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verbanden leggen tussen historische literatuur en de historische context.</w:t>
            </w:r>
          </w:p>
        </w:tc>
      </w:tr>
      <w:tr w:rsidR="0075127E" w:rsidRPr="0075127E" w14:paraId="3C181183" w14:textId="77777777" w:rsidTr="0075127E">
        <w:trPr>
          <w:trHeight w:val="399"/>
        </w:trPr>
        <w:tc>
          <w:tcPr>
            <w:tcW w:w="3320" w:type="dxa"/>
            <w:tcBorders>
              <w:top w:val="nil"/>
              <w:left w:val="nil"/>
              <w:bottom w:val="nil"/>
              <w:right w:val="nil"/>
            </w:tcBorders>
            <w:shd w:val="clear" w:color="auto" w:fill="auto"/>
            <w:hideMark/>
          </w:tcPr>
          <w:p w14:paraId="090C9EF8"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443B340F"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2E49047C"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23DC524"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6C0C37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r w:rsidR="0075127E" w:rsidRPr="0075127E" w14:paraId="22B19BE2" w14:textId="77777777" w:rsidTr="0075127E">
        <w:trPr>
          <w:trHeight w:val="3060"/>
        </w:trPr>
        <w:tc>
          <w:tcPr>
            <w:tcW w:w="3320" w:type="dxa"/>
            <w:tcBorders>
              <w:top w:val="nil"/>
              <w:left w:val="nil"/>
              <w:bottom w:val="nil"/>
              <w:right w:val="nil"/>
            </w:tcBorders>
            <w:shd w:val="clear" w:color="auto" w:fill="auto"/>
            <w:hideMark/>
          </w:tcPr>
          <w:p w14:paraId="0264A18A"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995E18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35F9F34E"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50F7BA19" w14:textId="7ADAF83C"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tijdbalk maken met gebeurtenissen uit de Nederlandse literatuurgeschiedenis;</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onderzoek doen naar de denk- en leefwereld van personages in historische literatuur;</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de uitspraak van een Middelnederlandse tekst in een audiofragment met de hedendaagse uitspraak;</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de maatschappelijke context van een historische literaire tekst beschrijven en vergelijken met aspecten van de huidige maatschappij;</w:t>
            </w:r>
            <w:r w:rsidR="002747A3">
              <w:rPr>
                <w:rFonts w:ascii="Calibri" w:eastAsia="Times New Roman" w:hAnsi="Calibri" w:cs="Calibri"/>
                <w:color w:val="000000"/>
                <w:kern w:val="0"/>
                <w:sz w:val="15"/>
                <w:szCs w:val="15"/>
                <w:lang w:eastAsia="nl-NL"/>
                <w14:ligatures w14:val="none"/>
              </w:rPr>
              <w:br/>
            </w:r>
            <w:r w:rsidRPr="0075127E">
              <w:rPr>
                <w:rFonts w:ascii="Calibri" w:eastAsia="Times New Roman" w:hAnsi="Calibri" w:cs="Calibri"/>
                <w:color w:val="000000"/>
                <w:kern w:val="0"/>
                <w:sz w:val="15"/>
                <w:szCs w:val="15"/>
                <w:lang w:eastAsia="nl-NL"/>
                <w14:ligatures w14:val="none"/>
              </w:rP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fictieve rechtszaak voeren op basis van een literaire middeleeuwse </w:t>
            </w:r>
            <w:proofErr w:type="spellStart"/>
            <w:r w:rsidRPr="0075127E">
              <w:rPr>
                <w:rFonts w:ascii="Calibri" w:eastAsia="Times New Roman" w:hAnsi="Calibri" w:cs="Calibri"/>
                <w:color w:val="000000"/>
                <w:kern w:val="0"/>
                <w:sz w:val="15"/>
                <w:szCs w:val="15"/>
                <w:lang w:eastAsia="nl-NL"/>
                <w14:ligatures w14:val="none"/>
              </w:rPr>
              <w:t>cold</w:t>
            </w:r>
            <w:proofErr w:type="spellEnd"/>
            <w:r w:rsidRPr="0075127E">
              <w:rPr>
                <w:rFonts w:ascii="Calibri" w:eastAsia="Times New Roman" w:hAnsi="Calibri" w:cs="Calibri"/>
                <w:color w:val="000000"/>
                <w:kern w:val="0"/>
                <w:sz w:val="15"/>
                <w:szCs w:val="15"/>
                <w:lang w:eastAsia="nl-NL"/>
                <w14:ligatures w14:val="none"/>
              </w:rPr>
              <w:t xml:space="preserve"> case.</w:t>
            </w:r>
          </w:p>
        </w:tc>
        <w:tc>
          <w:tcPr>
            <w:tcW w:w="3320" w:type="dxa"/>
            <w:tcBorders>
              <w:top w:val="nil"/>
              <w:left w:val="nil"/>
              <w:bottom w:val="nil"/>
              <w:right w:val="nil"/>
            </w:tcBorders>
            <w:shd w:val="clear" w:color="auto" w:fill="auto"/>
            <w:hideMark/>
          </w:tcPr>
          <w:p w14:paraId="4AAB24DA" w14:textId="3FB432E6"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r w:rsidRPr="0075127E">
              <w:rPr>
                <w:rFonts w:ascii="Calibri" w:eastAsia="Times New Roman" w:hAnsi="Calibri" w:cs="Calibri"/>
                <w:color w:val="000000"/>
                <w:kern w:val="0"/>
                <w:sz w:val="15"/>
                <w:szCs w:val="15"/>
                <w:lang w:eastAsia="nl-NL"/>
                <w14:ligatures w14:val="none"/>
              </w:rPr>
              <w:t>Te denken valt aan:</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tijdbalk maken met gebeurtenissen uit de Nederlandse literatuurgeschiedenis;</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vergelijken van de uitspraak van een Middelnederlandse tekst in een audiofragment met de hedendaagse uitspraak;</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onderzoek doen naar de denk- en leefwereld van personages in historische literatuur;</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 xml:space="preserve">een fictieve rechtszaak voeren op basis van een literaire middeleeuwse </w:t>
            </w:r>
            <w:proofErr w:type="spellStart"/>
            <w:r w:rsidRPr="0075127E">
              <w:rPr>
                <w:rFonts w:ascii="Calibri" w:eastAsia="Times New Roman" w:hAnsi="Calibri" w:cs="Calibri"/>
                <w:color w:val="000000"/>
                <w:kern w:val="0"/>
                <w:sz w:val="15"/>
                <w:szCs w:val="15"/>
                <w:lang w:eastAsia="nl-NL"/>
                <w14:ligatures w14:val="none"/>
              </w:rPr>
              <w:t>cold</w:t>
            </w:r>
            <w:proofErr w:type="spellEnd"/>
            <w:r w:rsidRPr="0075127E">
              <w:rPr>
                <w:rFonts w:ascii="Calibri" w:eastAsia="Times New Roman" w:hAnsi="Calibri" w:cs="Calibri"/>
                <w:color w:val="000000"/>
                <w:kern w:val="0"/>
                <w:sz w:val="15"/>
                <w:szCs w:val="15"/>
                <w:lang w:eastAsia="nl-NL"/>
                <w14:ligatures w14:val="none"/>
              </w:rPr>
              <w:t xml:space="preserve"> case;</w:t>
            </w:r>
            <w:r w:rsidRPr="0075127E">
              <w:rPr>
                <w:rFonts w:ascii="Calibri" w:eastAsia="Times New Roman" w:hAnsi="Calibri" w:cs="Calibri"/>
                <w:color w:val="000000"/>
                <w:kern w:val="0"/>
                <w:sz w:val="15"/>
                <w:szCs w:val="15"/>
                <w:lang w:eastAsia="nl-NL"/>
                <w14:ligatures w14:val="none"/>
              </w:rPr>
              <w:br/>
              <w:t xml:space="preserve">·   </w:t>
            </w:r>
            <w:r w:rsidR="006507CD">
              <w:rPr>
                <w:rFonts w:ascii="Calibri" w:eastAsia="Times New Roman" w:hAnsi="Calibri" w:cs="Calibri"/>
                <w:color w:val="000000"/>
                <w:kern w:val="0"/>
                <w:sz w:val="15"/>
                <w:szCs w:val="15"/>
                <w:lang w:eastAsia="nl-NL"/>
                <w14:ligatures w14:val="none"/>
              </w:rPr>
              <w:t xml:space="preserve"> </w:t>
            </w:r>
            <w:r w:rsidRPr="0075127E">
              <w:rPr>
                <w:rFonts w:ascii="Calibri" w:eastAsia="Times New Roman" w:hAnsi="Calibri" w:cs="Calibri"/>
                <w:color w:val="000000"/>
                <w:kern w:val="0"/>
                <w:sz w:val="15"/>
                <w:szCs w:val="15"/>
                <w:lang w:eastAsia="nl-NL"/>
                <w14:ligatures w14:val="none"/>
              </w:rPr>
              <w:t>een beschouwing schrijven over de symboliek van bijvoorbeeld water in de Nederlandse literatuur, vanuit sociaal-cultureel en historisch perspectief.</w:t>
            </w:r>
          </w:p>
        </w:tc>
      </w:tr>
      <w:tr w:rsidR="0075127E" w:rsidRPr="0075127E" w14:paraId="4E43CFFE" w14:textId="77777777" w:rsidTr="0075127E">
        <w:trPr>
          <w:trHeight w:val="399"/>
        </w:trPr>
        <w:tc>
          <w:tcPr>
            <w:tcW w:w="3320" w:type="dxa"/>
            <w:tcBorders>
              <w:top w:val="nil"/>
              <w:left w:val="nil"/>
              <w:bottom w:val="nil"/>
              <w:right w:val="nil"/>
            </w:tcBorders>
            <w:shd w:val="clear" w:color="auto" w:fill="auto"/>
            <w:hideMark/>
          </w:tcPr>
          <w:p w14:paraId="12B5FB08" w14:textId="77777777" w:rsidR="0075127E" w:rsidRPr="0075127E" w:rsidRDefault="0075127E" w:rsidP="0075127E">
            <w:pPr>
              <w:ind w:left="0" w:firstLineChars="100" w:firstLine="150"/>
              <w:jc w:val="left"/>
              <w:rPr>
                <w:rFonts w:ascii="Calibri" w:eastAsia="Times New Roman" w:hAnsi="Calibri" w:cs="Calibri"/>
                <w:color w:val="000000"/>
                <w:kern w:val="0"/>
                <w:sz w:val="15"/>
                <w:szCs w:val="15"/>
                <w:lang w:eastAsia="nl-NL"/>
                <w14:ligatures w14:val="none"/>
              </w:rPr>
            </w:pPr>
          </w:p>
        </w:tc>
        <w:tc>
          <w:tcPr>
            <w:tcW w:w="3320" w:type="dxa"/>
            <w:tcBorders>
              <w:top w:val="nil"/>
              <w:left w:val="nil"/>
              <w:bottom w:val="nil"/>
              <w:right w:val="nil"/>
            </w:tcBorders>
            <w:shd w:val="clear" w:color="auto" w:fill="auto"/>
            <w:hideMark/>
          </w:tcPr>
          <w:p w14:paraId="6A6C11C8"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4EF3287B"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6164D611"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c>
          <w:tcPr>
            <w:tcW w:w="3320" w:type="dxa"/>
            <w:tcBorders>
              <w:top w:val="nil"/>
              <w:left w:val="nil"/>
              <w:bottom w:val="nil"/>
              <w:right w:val="nil"/>
            </w:tcBorders>
            <w:shd w:val="clear" w:color="auto" w:fill="auto"/>
            <w:hideMark/>
          </w:tcPr>
          <w:p w14:paraId="74752CC7" w14:textId="77777777" w:rsidR="0075127E" w:rsidRPr="0075127E" w:rsidRDefault="0075127E" w:rsidP="0075127E">
            <w:pPr>
              <w:ind w:left="0" w:firstLineChars="100" w:firstLine="200"/>
              <w:jc w:val="left"/>
              <w:rPr>
                <w:rFonts w:ascii="Times New Roman" w:eastAsia="Times New Roman" w:hAnsi="Times New Roman" w:cs="Times New Roman"/>
                <w:kern w:val="0"/>
                <w:sz w:val="20"/>
                <w:szCs w:val="20"/>
                <w:lang w:eastAsia="nl-NL"/>
                <w14:ligatures w14:val="none"/>
              </w:rPr>
            </w:pPr>
          </w:p>
        </w:tc>
      </w:tr>
    </w:tbl>
    <w:p w14:paraId="1B002122" w14:textId="77777777" w:rsidR="00305041" w:rsidRPr="0075127E" w:rsidRDefault="00305041" w:rsidP="0075127E"/>
    <w:sectPr w:rsidR="00305041" w:rsidRPr="0075127E" w:rsidSect="00C127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37024"/>
    <w:multiLevelType w:val="multilevel"/>
    <w:tmpl w:val="A7260316"/>
    <w:lvl w:ilvl="0">
      <w:start w:val="2"/>
      <w:numFmt w:val="decimal"/>
      <w:pStyle w:val="Kluwer1"/>
      <w:lvlText w:val="%1"/>
      <w:lvlJc w:val="left"/>
      <w:pPr>
        <w:tabs>
          <w:tab w:val="num" w:pos="360"/>
        </w:tabs>
        <w:ind w:left="0" w:firstLine="0"/>
      </w:pPr>
      <w:rPr>
        <w:rFonts w:hint="default"/>
      </w:rPr>
    </w:lvl>
    <w:lvl w:ilvl="1">
      <w:start w:val="1"/>
      <w:numFmt w:val="decimal"/>
      <w:pStyle w:val="Kluwer2"/>
      <w:lvlText w:val="%1.%2"/>
      <w:lvlJc w:val="left"/>
      <w:pPr>
        <w:tabs>
          <w:tab w:val="num" w:pos="501"/>
        </w:tabs>
        <w:ind w:left="-353" w:firstLine="494"/>
      </w:pPr>
      <w:rPr>
        <w:rFonts w:ascii="Leelawadee UI Semilight" w:hAnsi="Leelawadee UI Semilight" w:cs="Leelawadee UI Semilight"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luwer3"/>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1E2410EA"/>
    <w:multiLevelType w:val="hybridMultilevel"/>
    <w:tmpl w:val="C80CFB1C"/>
    <w:lvl w:ilvl="0" w:tplc="5BEE3DCA">
      <w:start w:val="1"/>
      <w:numFmt w:val="decimal"/>
      <w:pStyle w:val="Kluwergenummerdelijst"/>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B61376"/>
    <w:multiLevelType w:val="multilevel"/>
    <w:tmpl w:val="7CF8AA6E"/>
    <w:lvl w:ilvl="0">
      <w:start w:val="1"/>
      <w:numFmt w:val="decimal"/>
      <w:lvlText w:val="%1"/>
      <w:lvlJc w:val="left"/>
      <w:pPr>
        <w:tabs>
          <w:tab w:val="num" w:pos="360"/>
        </w:tabs>
        <w:ind w:left="0" w:firstLine="0"/>
      </w:pPr>
      <w:rPr>
        <w:rFonts w:hint="default"/>
        <w:lang w:val="nl-NL"/>
      </w:rPr>
    </w:lvl>
    <w:lvl w:ilvl="1">
      <w:start w:val="1"/>
      <w:numFmt w:val="decimal"/>
      <w:lvlText w:val="%1.%2"/>
      <w:lvlJc w:val="left"/>
      <w:pPr>
        <w:tabs>
          <w:tab w:val="num" w:pos="1211"/>
        </w:tabs>
        <w:ind w:left="851"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16cid:durableId="1873106745">
    <w:abstractNumId w:val="2"/>
  </w:num>
  <w:num w:numId="2" w16cid:durableId="1227758261">
    <w:abstractNumId w:val="2"/>
  </w:num>
  <w:num w:numId="3" w16cid:durableId="961231780">
    <w:abstractNumId w:val="1"/>
  </w:num>
  <w:num w:numId="4" w16cid:durableId="1709790683">
    <w:abstractNumId w:val="2"/>
  </w:num>
  <w:num w:numId="5" w16cid:durableId="1571113682">
    <w:abstractNumId w:val="2"/>
  </w:num>
  <w:num w:numId="6" w16cid:durableId="1026566864">
    <w:abstractNumId w:val="2"/>
  </w:num>
  <w:num w:numId="7" w16cid:durableId="1817798624">
    <w:abstractNumId w:val="2"/>
  </w:num>
  <w:num w:numId="8" w16cid:durableId="1043945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7E4"/>
    <w:rsid w:val="00053D24"/>
    <w:rsid w:val="000B3693"/>
    <w:rsid w:val="000C4DF5"/>
    <w:rsid w:val="000C5BB2"/>
    <w:rsid w:val="00105492"/>
    <w:rsid w:val="00255942"/>
    <w:rsid w:val="002747A3"/>
    <w:rsid w:val="002C28C9"/>
    <w:rsid w:val="00305041"/>
    <w:rsid w:val="00410490"/>
    <w:rsid w:val="004812EE"/>
    <w:rsid w:val="005F7B59"/>
    <w:rsid w:val="006507CD"/>
    <w:rsid w:val="00693CFB"/>
    <w:rsid w:val="00742EF2"/>
    <w:rsid w:val="0075127E"/>
    <w:rsid w:val="007618D2"/>
    <w:rsid w:val="007A241B"/>
    <w:rsid w:val="009F57B0"/>
    <w:rsid w:val="00B0676C"/>
    <w:rsid w:val="00C127E4"/>
    <w:rsid w:val="00C301C1"/>
    <w:rsid w:val="00DD216B"/>
    <w:rsid w:val="00DE3A75"/>
    <w:rsid w:val="00E824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DA39"/>
  <w15:chartTrackingRefBased/>
  <w15:docId w15:val="{B83F8C13-F738-406A-B631-8F6796260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ind w:left="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luwer2">
    <w:name w:val="Kluwer2"/>
    <w:basedOn w:val="Normal"/>
    <w:next w:val="KluwerBody"/>
    <w:rsid w:val="009F57B0"/>
    <w:pPr>
      <w:keepNext/>
      <w:numPr>
        <w:ilvl w:val="1"/>
        <w:numId w:val="8"/>
      </w:numPr>
      <w:spacing w:before="320"/>
    </w:pPr>
    <w:rPr>
      <w:rFonts w:ascii="Leelawadee UI Semilight" w:eastAsia="Times New Roman" w:hAnsi="Leelawadee UI Semilight" w:cs="Times New Roman"/>
      <w:i/>
      <w:sz w:val="20"/>
      <w:szCs w:val="20"/>
      <w:lang w:val="en-GB"/>
    </w:rPr>
  </w:style>
  <w:style w:type="paragraph" w:customStyle="1" w:styleId="Kluwer3">
    <w:name w:val="Kluwer3"/>
    <w:basedOn w:val="Normal"/>
    <w:next w:val="Normal"/>
    <w:rsid w:val="007618D2"/>
    <w:pPr>
      <w:keepNext/>
      <w:numPr>
        <w:ilvl w:val="2"/>
        <w:numId w:val="8"/>
      </w:numPr>
      <w:spacing w:before="320"/>
    </w:pPr>
    <w:rPr>
      <w:rFonts w:ascii="Leelawadee UI Semilight" w:eastAsia="Times New Roman" w:hAnsi="Leelawadee UI Semilight" w:cs="Times New Roman"/>
      <w:i/>
      <w:sz w:val="20"/>
      <w:szCs w:val="20"/>
      <w:lang w:val="en-GB"/>
    </w:rPr>
  </w:style>
  <w:style w:type="paragraph" w:customStyle="1" w:styleId="Kluwergenummerdelijst">
    <w:name w:val="Kluwer genummerde lijst"/>
    <w:basedOn w:val="Normal"/>
    <w:rsid w:val="00E824CB"/>
    <w:pPr>
      <w:numPr>
        <w:numId w:val="3"/>
      </w:numPr>
    </w:pPr>
    <w:rPr>
      <w:rFonts w:ascii="Leelawadee UI Semilight" w:eastAsia="Times New Roman" w:hAnsi="Leelawadee UI Semilight" w:cs="Times New Roman"/>
      <w:sz w:val="20"/>
      <w:szCs w:val="20"/>
      <w:lang w:val="en-GB"/>
    </w:rPr>
  </w:style>
  <w:style w:type="paragraph" w:customStyle="1" w:styleId="KluwerBodyindented">
    <w:name w:val="KluwerBody indented"/>
    <w:basedOn w:val="KluwerBody"/>
    <w:rsid w:val="00B0676C"/>
    <w:pPr>
      <w:ind w:firstLine="284"/>
    </w:pPr>
  </w:style>
  <w:style w:type="paragraph" w:customStyle="1" w:styleId="KluwerLevel1withoutnumbering">
    <w:name w:val="Kluwer Level 1 without numbering"/>
    <w:basedOn w:val="Normal"/>
    <w:rsid w:val="00C301C1"/>
    <w:pPr>
      <w:keepNext/>
      <w:spacing w:before="320"/>
      <w:jc w:val="center"/>
    </w:pPr>
    <w:rPr>
      <w:rFonts w:ascii="Leelawadee UI Semilight" w:eastAsia="Times New Roman" w:hAnsi="Leelawadee UI Semilight" w:cs="Times New Roman"/>
      <w:caps/>
      <w:sz w:val="20"/>
      <w:szCs w:val="20"/>
      <w:lang w:val="en-GB"/>
    </w:rPr>
  </w:style>
  <w:style w:type="paragraph" w:customStyle="1" w:styleId="KluwerReference">
    <w:name w:val="KluwerReference"/>
    <w:basedOn w:val="KluwerBodyindented"/>
    <w:rsid w:val="00053D24"/>
    <w:pPr>
      <w:ind w:left="284" w:hanging="284"/>
    </w:pPr>
    <w:rPr>
      <w:sz w:val="16"/>
    </w:rPr>
  </w:style>
  <w:style w:type="paragraph" w:styleId="TOC1">
    <w:name w:val="toc 1"/>
    <w:basedOn w:val="Normal"/>
    <w:next w:val="Normal"/>
    <w:autoRedefine/>
    <w:uiPriority w:val="39"/>
    <w:rsid w:val="00C301C1"/>
    <w:pPr>
      <w:spacing w:before="120"/>
    </w:pPr>
    <w:rPr>
      <w:rFonts w:ascii="Leelawadee UI Semilight" w:eastAsia="Times New Roman" w:hAnsi="Leelawadee UI Semilight" w:cs="Times New Roman"/>
      <w:sz w:val="20"/>
      <w:szCs w:val="20"/>
      <w:lang w:val="nl"/>
    </w:rPr>
  </w:style>
  <w:style w:type="paragraph" w:customStyle="1" w:styleId="Kluwer1">
    <w:name w:val="Kluwer1"/>
    <w:basedOn w:val="Normal"/>
    <w:next w:val="Normal"/>
    <w:rsid w:val="007618D2"/>
    <w:pPr>
      <w:keepNext/>
      <w:numPr>
        <w:numId w:val="8"/>
      </w:numPr>
      <w:spacing w:before="320"/>
      <w:jc w:val="center"/>
    </w:pPr>
    <w:rPr>
      <w:rFonts w:ascii="Leelawadee UI Semilight" w:eastAsia="Times New Roman" w:hAnsi="Leelawadee UI Semilight" w:cs="Times New Roman"/>
      <w:caps/>
      <w:sz w:val="20"/>
      <w:szCs w:val="20"/>
      <w:lang w:val="en-GB"/>
    </w:rPr>
  </w:style>
  <w:style w:type="paragraph" w:customStyle="1" w:styleId="Kluwer4">
    <w:name w:val="Kluwer4"/>
    <w:basedOn w:val="Normal"/>
    <w:next w:val="Normal"/>
    <w:rsid w:val="00DE3A75"/>
    <w:pPr>
      <w:spacing w:before="160"/>
    </w:pPr>
    <w:rPr>
      <w:rFonts w:ascii="Leelawadee UI Semilight" w:eastAsia="Times New Roman" w:hAnsi="Leelawadee UI Semilight" w:cs="Times New Roman"/>
      <w:sz w:val="20"/>
      <w:szCs w:val="20"/>
      <w:lang w:val="en-GB"/>
    </w:rPr>
  </w:style>
  <w:style w:type="paragraph" w:customStyle="1" w:styleId="KluwerBody">
    <w:name w:val="KluwerBody"/>
    <w:basedOn w:val="Normal"/>
    <w:rsid w:val="007A241B"/>
    <w:rPr>
      <w:rFonts w:ascii="Leelawadee UI Semilight" w:eastAsia="Times New Roman" w:hAnsi="Leelawadee UI Semilight" w:cs="Times New Roman"/>
      <w:sz w:val="20"/>
      <w:szCs w:val="20"/>
      <w:lang w:val="en-GB"/>
    </w:rPr>
  </w:style>
  <w:style w:type="paragraph" w:customStyle="1" w:styleId="KluwerFigureTable">
    <w:name w:val="KluwerFigure/Table"/>
    <w:basedOn w:val="Normal"/>
    <w:next w:val="KluwerBody"/>
    <w:rsid w:val="004812EE"/>
    <w:pPr>
      <w:keepNext/>
      <w:spacing w:before="240" w:after="240"/>
      <w:jc w:val="center"/>
    </w:pPr>
    <w:rPr>
      <w:rFonts w:ascii="Leelawadee UI Semilight" w:hAnsi="Leelawadee UI Semilight" w:cs="Calibri"/>
      <w:i/>
      <w:sz w:val="20"/>
      <w:lang w:eastAsia="nl-NL"/>
    </w:rPr>
  </w:style>
  <w:style w:type="paragraph" w:styleId="ListParagraph">
    <w:name w:val="List Paragraph"/>
    <w:basedOn w:val="Normal"/>
    <w:uiPriority w:val="34"/>
    <w:qFormat/>
    <w:rsid w:val="002747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964814">
      <w:bodyDiv w:val="1"/>
      <w:marLeft w:val="0"/>
      <w:marRight w:val="0"/>
      <w:marTop w:val="0"/>
      <w:marBottom w:val="0"/>
      <w:divBdr>
        <w:top w:val="none" w:sz="0" w:space="0" w:color="auto"/>
        <w:left w:val="none" w:sz="0" w:space="0" w:color="auto"/>
        <w:bottom w:val="none" w:sz="0" w:space="0" w:color="auto"/>
        <w:right w:val="none" w:sz="0" w:space="0" w:color="auto"/>
      </w:divBdr>
    </w:div>
    <w:div w:id="12316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19</Pages>
  <Words>14684</Words>
  <Characters>80764</Characters>
  <Application>Microsoft Office Word</Application>
  <DocSecurity>0</DocSecurity>
  <Lines>673</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dc:creator>
  <cp:keywords/>
  <dc:description/>
  <cp:lastModifiedBy>ano</cp:lastModifiedBy>
  <cp:revision>2</cp:revision>
  <dcterms:created xsi:type="dcterms:W3CDTF">2024-10-18T18:10:00Z</dcterms:created>
  <dcterms:modified xsi:type="dcterms:W3CDTF">2024-10-18T19:01:00Z</dcterms:modified>
</cp:coreProperties>
</file>